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D3" w:rsidRDefault="002A216F" w:rsidP="00CF0FD3">
      <w:pPr>
        <w:spacing w:after="0"/>
        <w:ind w:right="-143"/>
        <w:jc w:val="center"/>
        <w:rPr>
          <w:rFonts w:ascii="Arial Narrow" w:hAnsi="Arial Narrow" w:cs="Times New Roman"/>
          <w:b/>
          <w:color w:val="0D0D0D" w:themeColor="text1" w:themeTint="F2"/>
          <w:sz w:val="26"/>
          <w:szCs w:val="26"/>
          <w:lang w:val="en-US"/>
        </w:rPr>
      </w:pPr>
      <w:r w:rsidRPr="00CF0FD3">
        <w:rPr>
          <w:rFonts w:ascii="Arial Narrow" w:hAnsi="Arial Narrow" w:cs="Times New Roman"/>
          <w:b/>
          <w:color w:val="0D0D0D" w:themeColor="text1" w:themeTint="F2"/>
          <w:sz w:val="26"/>
          <w:szCs w:val="26"/>
        </w:rPr>
        <w:t xml:space="preserve">HUBUNGAN DUKUNGAN SUAMI DALAM  PEMILIHAN KONTRASEPSI AKDR DI DESA GAYAU SAKTI </w:t>
      </w:r>
      <w:r w:rsidRPr="00CF0FD3">
        <w:rPr>
          <w:rFonts w:ascii="Arial Narrow" w:hAnsi="Arial Narrow" w:cs="Times New Roman"/>
          <w:b/>
          <w:color w:val="0D0D0D" w:themeColor="text1" w:themeTint="F2"/>
          <w:sz w:val="26"/>
          <w:szCs w:val="26"/>
          <w:lang w:val="en-US"/>
        </w:rPr>
        <w:t xml:space="preserve">KECAMATAN SEPUTIH AGUNG KABUPATEN </w:t>
      </w:r>
    </w:p>
    <w:p w:rsidR="007346A3" w:rsidRPr="00CF0FD3" w:rsidRDefault="002A216F" w:rsidP="00CF0FD3">
      <w:pPr>
        <w:spacing w:after="0"/>
        <w:ind w:right="-143"/>
        <w:jc w:val="center"/>
        <w:rPr>
          <w:rFonts w:ascii="Arial Narrow" w:hAnsi="Arial Narrow"/>
          <w:b/>
          <w:bCs/>
          <w:sz w:val="26"/>
          <w:szCs w:val="26"/>
          <w:lang w:val="en-US"/>
        </w:rPr>
      </w:pPr>
      <w:r w:rsidRPr="00CF0FD3">
        <w:rPr>
          <w:rFonts w:ascii="Arial Narrow" w:hAnsi="Arial Narrow" w:cs="Times New Roman"/>
          <w:b/>
          <w:color w:val="0D0D0D" w:themeColor="text1" w:themeTint="F2"/>
          <w:sz w:val="26"/>
          <w:szCs w:val="26"/>
          <w:lang w:val="en-US"/>
        </w:rPr>
        <w:t>LAMPUNG TENGAH PROVINSI LAMPUNG</w:t>
      </w:r>
    </w:p>
    <w:p w:rsidR="002532FD" w:rsidRPr="009D665D" w:rsidRDefault="002532FD" w:rsidP="002532FD">
      <w:pPr>
        <w:tabs>
          <w:tab w:val="left" w:pos="3480"/>
        </w:tabs>
        <w:spacing w:after="0" w:line="240" w:lineRule="auto"/>
        <w:jc w:val="center"/>
        <w:rPr>
          <w:rFonts w:ascii="Arial Narrow" w:hAnsi="Arial Narrow" w:cs="Arial"/>
          <w:b/>
          <w:lang w:val="en-US"/>
        </w:rPr>
      </w:pPr>
    </w:p>
    <w:p w:rsidR="007346A3" w:rsidRPr="00CF0FD3" w:rsidRDefault="002A216F" w:rsidP="007346A3">
      <w:pPr>
        <w:spacing w:after="0" w:line="240" w:lineRule="auto"/>
        <w:jc w:val="center"/>
        <w:rPr>
          <w:rFonts w:ascii="Arial Narrow" w:hAnsi="Arial Narrow" w:cs="Arial"/>
          <w:b/>
          <w:vertAlign w:val="superscript"/>
          <w:lang w:val="en-US"/>
        </w:rPr>
      </w:pPr>
      <w:r w:rsidRPr="00CF0FD3">
        <w:rPr>
          <w:rFonts w:ascii="Arial Narrow" w:hAnsi="Arial Narrow" w:cs="Times New Roman"/>
          <w:b/>
          <w:color w:val="0D0D0D" w:themeColor="text1" w:themeTint="F2"/>
        </w:rPr>
        <w:t>Anggi Rindi Antika</w:t>
      </w:r>
      <w:r w:rsidRPr="00CF0FD3">
        <w:rPr>
          <w:rFonts w:ascii="Arial Narrow" w:hAnsi="Arial Narrow" w:cs="Arial"/>
          <w:b/>
          <w:vertAlign w:val="superscript"/>
        </w:rPr>
        <w:t xml:space="preserve"> </w:t>
      </w:r>
      <w:r w:rsidR="007346A3" w:rsidRPr="00CF0FD3">
        <w:rPr>
          <w:rFonts w:ascii="Arial Narrow" w:hAnsi="Arial Narrow" w:cs="Arial"/>
          <w:b/>
          <w:vertAlign w:val="superscript"/>
        </w:rPr>
        <w:t>1</w:t>
      </w:r>
      <w:r w:rsidR="007346A3" w:rsidRPr="00CF0FD3">
        <w:rPr>
          <w:rFonts w:ascii="Arial Narrow" w:hAnsi="Arial Narrow" w:cs="Arial"/>
          <w:b/>
        </w:rPr>
        <w:t xml:space="preserve">, </w:t>
      </w:r>
      <w:r w:rsidRPr="00CF0FD3">
        <w:rPr>
          <w:rStyle w:val="selectable-text"/>
          <w:rFonts w:ascii="Arial Narrow" w:hAnsi="Arial Narrow"/>
          <w:b/>
          <w:color w:val="0D0D0D" w:themeColor="text1" w:themeTint="F2"/>
        </w:rPr>
        <w:t>Dheny Eka Widyastuti</w:t>
      </w:r>
      <w:r w:rsidRPr="00CF0FD3">
        <w:rPr>
          <w:rFonts w:ascii="Arial Narrow" w:hAnsi="Arial Narrow" w:cs="Arial"/>
          <w:b/>
          <w:vertAlign w:val="superscript"/>
        </w:rPr>
        <w:t xml:space="preserve"> </w:t>
      </w:r>
      <w:r w:rsidR="007346A3" w:rsidRPr="00CF0FD3">
        <w:rPr>
          <w:rFonts w:ascii="Arial Narrow" w:hAnsi="Arial Narrow" w:cs="Arial"/>
          <w:b/>
          <w:vertAlign w:val="superscript"/>
        </w:rPr>
        <w:t>2</w:t>
      </w:r>
      <w:r w:rsidRPr="00CF0FD3">
        <w:rPr>
          <w:rFonts w:ascii="Arial Narrow" w:hAnsi="Arial Narrow" w:cs="Arial"/>
          <w:b/>
          <w:vertAlign w:val="superscript"/>
          <w:lang w:val="en-US"/>
        </w:rPr>
        <w:t xml:space="preserve">, </w:t>
      </w:r>
      <w:r w:rsidRPr="00CF0FD3">
        <w:rPr>
          <w:rFonts w:ascii="Arial Narrow" w:hAnsi="Arial Narrow"/>
          <w:b/>
          <w:color w:val="0D0D0D" w:themeColor="text1" w:themeTint="F2"/>
        </w:rPr>
        <w:t>Ernawati</w:t>
      </w:r>
      <w:r w:rsidRPr="00CF0FD3">
        <w:rPr>
          <w:rFonts w:ascii="Arial Narrow" w:hAnsi="Arial Narrow"/>
          <w:b/>
          <w:color w:val="0D0D0D" w:themeColor="text1" w:themeTint="F2"/>
          <w:vertAlign w:val="superscript"/>
          <w:lang w:val="en-US"/>
        </w:rPr>
        <w:t>3</w:t>
      </w:r>
    </w:p>
    <w:p w:rsidR="002532FD" w:rsidRPr="00CF0FD3" w:rsidRDefault="002532FD" w:rsidP="007346A3">
      <w:pPr>
        <w:spacing w:after="0" w:line="240" w:lineRule="auto"/>
        <w:jc w:val="center"/>
        <w:rPr>
          <w:rFonts w:ascii="Arial Narrow" w:hAnsi="Arial Narrow" w:cs="Arial"/>
          <w:b/>
          <w:lang w:val="en-US"/>
        </w:rPr>
      </w:pPr>
    </w:p>
    <w:p w:rsidR="007346A3" w:rsidRPr="00CF0FD3" w:rsidRDefault="007346A3" w:rsidP="007346A3">
      <w:pPr>
        <w:spacing w:after="0" w:line="240" w:lineRule="auto"/>
        <w:jc w:val="center"/>
        <w:rPr>
          <w:rFonts w:ascii="Arial Narrow" w:hAnsi="Arial Narrow" w:cs="Arial"/>
        </w:rPr>
      </w:pPr>
      <w:r w:rsidRPr="00CF0FD3">
        <w:rPr>
          <w:rFonts w:ascii="Arial Narrow" w:hAnsi="Arial Narrow" w:cs="Arial"/>
          <w:vertAlign w:val="superscript"/>
        </w:rPr>
        <w:t>1</w:t>
      </w:r>
      <w:r w:rsidR="002A216F" w:rsidRPr="00CF0FD3">
        <w:rPr>
          <w:rFonts w:ascii="Arial Narrow" w:hAnsi="Arial Narrow" w:cs="Times New Roman"/>
          <w:color w:val="0D0D0D" w:themeColor="text1" w:themeTint="F2"/>
          <w:lang w:val="en-US"/>
        </w:rPr>
        <w:t>Prodi Kebidanan Program Sarjana</w:t>
      </w:r>
      <w:r w:rsidR="002A216F" w:rsidRPr="00CF0FD3">
        <w:rPr>
          <w:rFonts w:ascii="Arial Narrow" w:hAnsi="Arial Narrow" w:cs="Times New Roman"/>
          <w:color w:val="0D0D0D" w:themeColor="text1" w:themeTint="F2"/>
          <w:lang w:val="en-US"/>
        </w:rPr>
        <w:t xml:space="preserve"> </w:t>
      </w:r>
      <w:r w:rsidR="002A216F" w:rsidRPr="00CF0FD3">
        <w:rPr>
          <w:rFonts w:ascii="Arial Narrow" w:hAnsi="Arial Narrow" w:cs="Times New Roman"/>
          <w:color w:val="0D0D0D" w:themeColor="text1" w:themeTint="F2"/>
        </w:rPr>
        <w:t>Universitas Kusuma Husada Surakarta</w:t>
      </w:r>
    </w:p>
    <w:p w:rsidR="007346A3" w:rsidRPr="00CF0FD3" w:rsidRDefault="007346A3" w:rsidP="007346A3">
      <w:pPr>
        <w:spacing w:after="0" w:line="240" w:lineRule="auto"/>
        <w:jc w:val="center"/>
        <w:rPr>
          <w:rFonts w:ascii="Arial Narrow" w:hAnsi="Arial Narrow" w:cs="Arial"/>
          <w:lang w:val="en-US"/>
        </w:rPr>
      </w:pPr>
      <w:r w:rsidRPr="00CF0FD3">
        <w:rPr>
          <w:rFonts w:ascii="Arial Narrow" w:hAnsi="Arial Narrow" w:cs="Arial"/>
          <w:vertAlign w:val="superscript"/>
        </w:rPr>
        <w:t>2</w:t>
      </w:r>
      <w:r w:rsidR="002A216F" w:rsidRPr="00CF0FD3">
        <w:rPr>
          <w:rFonts w:ascii="Arial Narrow" w:hAnsi="Arial Narrow" w:cs="Times New Roman"/>
          <w:color w:val="0D0D0D" w:themeColor="text1" w:themeTint="F2"/>
        </w:rPr>
        <w:t xml:space="preserve"> </w:t>
      </w:r>
      <w:r w:rsidR="002A216F" w:rsidRPr="00CF0FD3">
        <w:rPr>
          <w:rFonts w:ascii="Arial Narrow" w:hAnsi="Arial Narrow" w:cs="Times New Roman"/>
          <w:color w:val="0D0D0D" w:themeColor="text1" w:themeTint="F2"/>
        </w:rPr>
        <w:t>Fakultas Ilmu Kesehatan</w:t>
      </w:r>
      <w:r w:rsidR="002A216F" w:rsidRPr="00CF0FD3">
        <w:rPr>
          <w:rFonts w:ascii="Arial Narrow" w:hAnsi="Arial Narrow" w:cs="Arial"/>
        </w:rPr>
        <w:t xml:space="preserve"> </w:t>
      </w:r>
      <w:r w:rsidRPr="00CF0FD3">
        <w:rPr>
          <w:rFonts w:ascii="Arial Narrow" w:hAnsi="Arial Narrow" w:cs="Arial"/>
        </w:rPr>
        <w:t>Universitas Mitra Lampung</w:t>
      </w:r>
      <w:r w:rsidR="002A216F" w:rsidRPr="00CF0FD3">
        <w:rPr>
          <w:rFonts w:ascii="Arial Narrow" w:hAnsi="Arial Narrow" w:cs="Arial"/>
          <w:lang w:val="en-US"/>
        </w:rPr>
        <w:t xml:space="preserve"> </w:t>
      </w:r>
      <w:r w:rsidR="002A216F" w:rsidRPr="00CF0FD3">
        <w:rPr>
          <w:rFonts w:ascii="Arial Narrow" w:hAnsi="Arial Narrow" w:cs="Times New Roman"/>
          <w:color w:val="0D0D0D" w:themeColor="text1" w:themeTint="F2"/>
        </w:rPr>
        <w:t>Universitas Kusuma Husada Surakarta</w:t>
      </w:r>
    </w:p>
    <w:p w:rsidR="00401D59" w:rsidRPr="00CF0FD3" w:rsidRDefault="00863F9D" w:rsidP="007346A3">
      <w:pPr>
        <w:spacing w:after="0" w:line="240" w:lineRule="auto"/>
        <w:jc w:val="center"/>
        <w:rPr>
          <w:rFonts w:ascii="Arial Narrow" w:hAnsi="Arial Narrow" w:cs="Arial"/>
          <w:lang w:val="en-US"/>
        </w:rPr>
      </w:pPr>
      <w:r w:rsidRPr="00CF0FD3">
        <w:rPr>
          <w:rFonts w:ascii="Arial Narrow" w:hAnsi="Arial Narrow" w:cs="Arial"/>
        </w:rPr>
        <w:t>E</w:t>
      </w:r>
      <w:r w:rsidR="007346A3" w:rsidRPr="00CF0FD3">
        <w:rPr>
          <w:rFonts w:ascii="Arial Narrow" w:hAnsi="Arial Narrow" w:cs="Arial"/>
        </w:rPr>
        <w:t xml:space="preserve">mail : </w:t>
      </w:r>
      <w:hyperlink r:id="rId6" w:history="1">
        <w:r w:rsidR="003C1EE0" w:rsidRPr="00CF0FD3">
          <w:rPr>
            <w:rStyle w:val="Hyperlink"/>
            <w:rFonts w:ascii="Arial Narrow" w:hAnsi="Arial Narrow" w:cs="Arial"/>
          </w:rPr>
          <w:t>anggirindi11@gmail.com</w:t>
        </w:r>
      </w:hyperlink>
    </w:p>
    <w:p w:rsidR="007346A3" w:rsidRPr="00CF0FD3" w:rsidRDefault="008849C6" w:rsidP="007346A3">
      <w:pPr>
        <w:spacing w:after="0" w:line="240" w:lineRule="auto"/>
        <w:jc w:val="both"/>
        <w:rPr>
          <w:rFonts w:ascii="Arial Narrow" w:hAnsi="Arial Narrow" w:cs="Arial"/>
        </w:rPr>
      </w:pPr>
      <w:r w:rsidRPr="00CF0FD3">
        <w:rPr>
          <w:rFonts w:ascii="Arial Narrow" w:hAnsi="Arial Narrow" w:cs="Arial"/>
        </w:rPr>
        <w:t xml:space="preserve"> </w:t>
      </w:r>
    </w:p>
    <w:p w:rsidR="008849C6" w:rsidRPr="00CF0FD3" w:rsidRDefault="008849C6" w:rsidP="005E6CAA">
      <w:pPr>
        <w:spacing w:after="0" w:line="240" w:lineRule="auto"/>
        <w:jc w:val="both"/>
        <w:rPr>
          <w:rFonts w:ascii="Arial Narrow" w:hAnsi="Arial Narrow" w:cs="Arial"/>
          <w:b/>
        </w:rPr>
      </w:pPr>
      <w:r w:rsidRPr="00CF0FD3">
        <w:rPr>
          <w:rFonts w:ascii="Arial Narrow" w:hAnsi="Arial Narrow" w:cs="Arial"/>
          <w:b/>
        </w:rPr>
        <w:t xml:space="preserve">ABSTRACT: </w:t>
      </w:r>
      <w:r w:rsidR="003C1EE0" w:rsidRPr="00CF0FD3">
        <w:rPr>
          <w:rFonts w:ascii="Arial Narrow" w:hAnsi="Arial Narrow" w:cs="Times New Roman"/>
          <w:b/>
          <w:i/>
          <w:color w:val="0D0D0D" w:themeColor="text1" w:themeTint="F2"/>
        </w:rPr>
        <w:t>THE RELATIONSHIP OF HUSBAND SUPPORT IN THE SELECTION OF IUD CONTRACEPTION IN GAYAU SAKTI VILLAGE, SEPUTIH AGUNG DISTRICT,</w:t>
      </w:r>
      <w:r w:rsidR="003C1EE0" w:rsidRPr="00CF0FD3">
        <w:rPr>
          <w:rFonts w:ascii="Arial Narrow" w:hAnsi="Arial Narrow" w:cs="Times New Roman"/>
          <w:b/>
          <w:i/>
          <w:color w:val="0D0D0D" w:themeColor="text1" w:themeTint="F2"/>
          <w:lang w:val="en-US"/>
        </w:rPr>
        <w:t xml:space="preserve"> </w:t>
      </w:r>
      <w:r w:rsidR="003C1EE0" w:rsidRPr="00CF0FD3">
        <w:rPr>
          <w:rFonts w:ascii="Arial Narrow" w:hAnsi="Arial Narrow" w:cs="Times New Roman"/>
          <w:b/>
          <w:i/>
          <w:color w:val="0D0D0D" w:themeColor="text1" w:themeTint="F2"/>
        </w:rPr>
        <w:t>LAMPUNG CENTRAL REGENCY</w:t>
      </w:r>
      <w:r w:rsidR="003C1EE0" w:rsidRPr="00CF0FD3">
        <w:rPr>
          <w:rFonts w:ascii="Arial Narrow" w:hAnsi="Arial Narrow" w:cs="Times New Roman"/>
          <w:b/>
          <w:i/>
          <w:color w:val="0D0D0D" w:themeColor="text1" w:themeTint="F2"/>
          <w:lang w:val="en-US"/>
        </w:rPr>
        <w:t xml:space="preserve"> </w:t>
      </w:r>
      <w:r w:rsidR="003C1EE0" w:rsidRPr="00CF0FD3">
        <w:rPr>
          <w:rFonts w:ascii="Arial Narrow" w:hAnsi="Arial Narrow" w:cs="Times New Roman"/>
          <w:b/>
          <w:i/>
          <w:color w:val="0D0D0D" w:themeColor="text1" w:themeTint="F2"/>
        </w:rPr>
        <w:t>LAMPUNG PROVINCE</w:t>
      </w:r>
    </w:p>
    <w:p w:rsidR="003C1EE0" w:rsidRPr="00CF0FD3" w:rsidRDefault="003C1EE0" w:rsidP="00CF0FD3">
      <w:pPr>
        <w:spacing w:before="240" w:after="0" w:line="240" w:lineRule="auto"/>
        <w:jc w:val="both"/>
        <w:rPr>
          <w:rFonts w:ascii="Arial Narrow" w:hAnsi="Arial Narrow" w:cs="Times New Roman"/>
          <w:i/>
          <w:color w:val="0D0D0D" w:themeColor="text1" w:themeTint="F2"/>
        </w:rPr>
      </w:pPr>
      <w:r w:rsidRPr="00CF0FD3">
        <w:rPr>
          <w:rFonts w:ascii="Arial Narrow" w:hAnsi="Arial Narrow" w:cs="Times New Roman"/>
          <w:i/>
          <w:color w:val="0D0D0D" w:themeColor="text1" w:themeTint="F2"/>
        </w:rPr>
        <w:t>The program launched by the government to suppress the high rate of population growth is the Family Planning (KB) program. Central Lampung Regency data in 2020) the number of family planning participants was 95,897 participants, including 46,276 injection participants (48.25%), 19,352 pill participants (20.17%), 15,538 IUD participants (16.2%), 7,168 implant participants ( 7.47%), 3,949 MOW participants (4.11%), 3,337 Condom participants(3.47%), 277 MOP participants (0.28%). The role of husband and wife in the selection of contraceptives is very important as a motivator, and as an educator. The purpose of this study was to determine the relationship between husband's support in the selection of IUD contraception in Gayau Sakti Village, Seputih Agung District, Central Lampung Regency, Lampung Province.</w:t>
      </w:r>
    </w:p>
    <w:p w:rsidR="003C1EE0" w:rsidRPr="00CF0FD3" w:rsidRDefault="003C1EE0" w:rsidP="00CF0FD3">
      <w:pPr>
        <w:spacing w:before="240" w:after="0" w:line="240" w:lineRule="auto"/>
        <w:jc w:val="both"/>
        <w:rPr>
          <w:rFonts w:ascii="Arial Narrow" w:hAnsi="Arial Narrow" w:cs="Times New Roman"/>
          <w:i/>
          <w:color w:val="0D0D0D" w:themeColor="text1" w:themeTint="F2"/>
        </w:rPr>
      </w:pPr>
      <w:r w:rsidRPr="00CF0FD3">
        <w:rPr>
          <w:rFonts w:ascii="Arial Narrow" w:hAnsi="Arial Narrow" w:cs="Times New Roman"/>
          <w:i/>
          <w:color w:val="0D0D0D" w:themeColor="text1" w:themeTint="F2"/>
        </w:rPr>
        <w:t>This type of research is quantitative with a cross-sectional approach. The population in this study were all women of childbearing age family planning acceptors in Gayau Sakti Village as many as 352 with 86 samples used. This research was carried out in July 2022 in Gayau Sakti Village, Seputih Agung District, Lampung Regency. Collecting data with questionnaire sheets, data analysis univariate and bivariate (Chi-Square).</w:t>
      </w:r>
    </w:p>
    <w:p w:rsidR="003C1EE0" w:rsidRPr="00CF0FD3" w:rsidRDefault="003C1EE0" w:rsidP="00CF0FD3">
      <w:pPr>
        <w:spacing w:before="240" w:after="0" w:line="240" w:lineRule="auto"/>
        <w:jc w:val="both"/>
        <w:rPr>
          <w:rFonts w:ascii="Arial Narrow" w:hAnsi="Arial Narrow" w:cs="Times New Roman"/>
          <w:i/>
          <w:color w:val="0D0D0D" w:themeColor="text1" w:themeTint="F2"/>
        </w:rPr>
      </w:pPr>
      <w:r w:rsidRPr="00CF0FD3">
        <w:rPr>
          <w:rFonts w:ascii="Arial Narrow" w:hAnsi="Arial Narrow" w:cs="Times New Roman"/>
          <w:i/>
          <w:color w:val="0D0D0D" w:themeColor="text1" w:themeTint="F2"/>
        </w:rPr>
        <w:t>The results of the study were 59 (68.6%) respondents with unsupported husband's support and 71 (82.6%). There is a relationship between husband's support in the selection of IUD contraception in Gayau Sakti Village, Seputih Agung District, Central Lampung Regency, Lampung Province (p-value = 0.000) Suggestion: Open classes for WUS, such as: contraceptive counseling activities, contraceptive use counseling and direct contraceptive services, which are carried out routine every month.</w:t>
      </w:r>
    </w:p>
    <w:p w:rsidR="003C1EE0" w:rsidRPr="00CF0FD3" w:rsidRDefault="003C1EE0" w:rsidP="003C1EE0">
      <w:pPr>
        <w:spacing w:after="0" w:line="240" w:lineRule="auto"/>
        <w:jc w:val="both"/>
        <w:rPr>
          <w:rFonts w:ascii="Arial Narrow" w:hAnsi="Arial Narrow" w:cs="Times New Roman"/>
          <w:i/>
          <w:color w:val="0D0D0D" w:themeColor="text1" w:themeTint="F2"/>
        </w:rPr>
      </w:pPr>
    </w:p>
    <w:p w:rsidR="00A500EE" w:rsidRPr="00CF0FD3" w:rsidRDefault="003C1EE0" w:rsidP="003C1EE0">
      <w:pPr>
        <w:spacing w:after="0" w:line="240" w:lineRule="auto"/>
        <w:jc w:val="both"/>
        <w:rPr>
          <w:rFonts w:ascii="Arial Narrow" w:hAnsi="Arial Narrow" w:cs="Arial"/>
        </w:rPr>
      </w:pPr>
      <w:r w:rsidRPr="00CF0FD3">
        <w:rPr>
          <w:rFonts w:ascii="Arial Narrow" w:hAnsi="Arial Narrow" w:cs="Times New Roman"/>
          <w:i/>
          <w:color w:val="0D0D0D" w:themeColor="text1" w:themeTint="F2"/>
        </w:rPr>
        <w:t>Keywords: Selection of Contraceptive Devices and Husband's Support</w:t>
      </w:r>
    </w:p>
    <w:p w:rsidR="00A500EE" w:rsidRPr="00CF0FD3" w:rsidRDefault="00A500EE" w:rsidP="008849C6">
      <w:pPr>
        <w:spacing w:after="0" w:line="240" w:lineRule="auto"/>
        <w:jc w:val="both"/>
        <w:rPr>
          <w:rFonts w:ascii="Arial Narrow" w:hAnsi="Arial Narrow" w:cs="Arial"/>
        </w:rPr>
      </w:pPr>
    </w:p>
    <w:p w:rsidR="00A500EE" w:rsidRPr="00CF0FD3" w:rsidRDefault="00A500EE" w:rsidP="00CF0FD3">
      <w:pPr>
        <w:spacing w:line="240" w:lineRule="auto"/>
        <w:jc w:val="both"/>
        <w:rPr>
          <w:rFonts w:ascii="Arial Narrow" w:hAnsi="Arial Narrow" w:cs="Arial"/>
          <w:b/>
        </w:rPr>
      </w:pPr>
      <w:r w:rsidRPr="00CF0FD3">
        <w:rPr>
          <w:rFonts w:ascii="Arial Narrow" w:hAnsi="Arial Narrow" w:cs="Arial"/>
          <w:b/>
        </w:rPr>
        <w:t xml:space="preserve">Abstrak : </w:t>
      </w:r>
    </w:p>
    <w:p w:rsidR="003C1EE0" w:rsidRPr="00CF0FD3" w:rsidRDefault="003C1EE0" w:rsidP="00CF0FD3">
      <w:pPr>
        <w:spacing w:line="240" w:lineRule="auto"/>
        <w:jc w:val="both"/>
        <w:rPr>
          <w:rFonts w:ascii="Arial Narrow" w:hAnsi="Arial Narrow"/>
          <w:color w:val="0D0D0D" w:themeColor="text1" w:themeTint="F2"/>
        </w:rPr>
      </w:pPr>
      <w:r w:rsidRPr="00CF0FD3">
        <w:rPr>
          <w:rFonts w:ascii="Arial Narrow" w:hAnsi="Arial Narrow"/>
          <w:color w:val="0D0D0D" w:themeColor="text1" w:themeTint="F2"/>
        </w:rPr>
        <w:t>Program yang dicanangkan pemerintah untuk menekan tingginya laju pertumbuhan penduduk yaitu dengan program Keluarga Berencana (KB). Data Kabupaten Lampung Tengah pada tahun 2020) jumlah peserta KB sebanyak 95.897 peserta, meliputi 46.276 peserta suntikan (48,25%), 19.352 peseta pil (20,17%), 15.538 peserta IUD (16,2%), 7.168 peserta implant (7,47%), 3.949 peserta MOW (4,11%), 3.337 peserta Kondom(3,47%), 277 peserta MOP (0,28%). Peran suami pada istri dalam Pemilihan alat Kontrasepsi sangat penting sebagai motivator, dan sebagai edukator. Tujuan penelitian ini adalah diketahui hubungan dukungan suami dalam pemilihan kontrasepsi AKDR di Desa Gayau Sakti Kecamatan Seputih Agung Kabupaten Lampung Tengah Provinsi Lampung.</w:t>
      </w:r>
    </w:p>
    <w:p w:rsidR="003C1EE0" w:rsidRPr="00CF0FD3" w:rsidRDefault="003C1EE0" w:rsidP="00CF0FD3">
      <w:pPr>
        <w:spacing w:line="240" w:lineRule="auto"/>
        <w:jc w:val="both"/>
        <w:rPr>
          <w:rFonts w:ascii="Arial Narrow" w:hAnsi="Arial Narrow"/>
          <w:color w:val="0D0D0D" w:themeColor="text1" w:themeTint="F2"/>
        </w:rPr>
      </w:pPr>
      <w:r w:rsidRPr="00CF0FD3">
        <w:rPr>
          <w:rFonts w:ascii="Arial Narrow" w:hAnsi="Arial Narrow"/>
          <w:color w:val="0D0D0D" w:themeColor="text1" w:themeTint="F2"/>
        </w:rPr>
        <w:t xml:space="preserve">Jenis penelitian kuantitatif dengan pendekatan </w:t>
      </w:r>
      <w:r w:rsidRPr="00CF0FD3">
        <w:rPr>
          <w:rFonts w:ascii="Arial Narrow" w:hAnsi="Arial Narrow"/>
          <w:i/>
          <w:color w:val="0D0D0D" w:themeColor="text1" w:themeTint="F2"/>
        </w:rPr>
        <w:t>cross-sectional</w:t>
      </w:r>
      <w:r w:rsidRPr="00CF0FD3">
        <w:rPr>
          <w:rFonts w:ascii="Arial Narrow" w:hAnsi="Arial Narrow"/>
          <w:color w:val="0D0D0D" w:themeColor="text1" w:themeTint="F2"/>
        </w:rPr>
        <w:t xml:space="preserve">. Populasi dalam penelitian ini adalah semua wanita usia subur akseptor KB  di Desa Gayau Sakti sebanyak  352 dengan sampel </w:t>
      </w:r>
      <w:r w:rsidRPr="00CF0FD3">
        <w:rPr>
          <w:rFonts w:ascii="Arial Narrow" w:hAnsi="Arial Narrow"/>
          <w:color w:val="0D0D0D" w:themeColor="text1" w:themeTint="F2"/>
        </w:rPr>
        <w:lastRenderedPageBreak/>
        <w:t>yang digunakan sebanyak 86 sampel. Penelitian ini telah dilaksanakan pada bulan Juli 2022 di Desa Gayau Sakti Kecamatan Seputih Agung Kabupaten Lampung. Pengumpulan data dengan lembar kuesioner, analisis data secara univariat dan bivariat (</w:t>
      </w:r>
      <w:r w:rsidRPr="00CF0FD3">
        <w:rPr>
          <w:rFonts w:ascii="Arial Narrow" w:hAnsi="Arial Narrow"/>
          <w:i/>
          <w:color w:val="0D0D0D" w:themeColor="text1" w:themeTint="F2"/>
        </w:rPr>
        <w:t>Chi-Square</w:t>
      </w:r>
      <w:r w:rsidRPr="00CF0FD3">
        <w:rPr>
          <w:rFonts w:ascii="Arial Narrow" w:hAnsi="Arial Narrow"/>
          <w:color w:val="0D0D0D" w:themeColor="text1" w:themeTint="F2"/>
        </w:rPr>
        <w:t>).</w:t>
      </w:r>
    </w:p>
    <w:p w:rsidR="003C1EE0" w:rsidRPr="00CF0FD3" w:rsidRDefault="003C1EE0" w:rsidP="00CF0FD3">
      <w:pPr>
        <w:spacing w:line="240" w:lineRule="auto"/>
        <w:jc w:val="both"/>
        <w:rPr>
          <w:rFonts w:ascii="Arial Narrow" w:hAnsi="Arial Narrow"/>
          <w:color w:val="0D0D0D" w:themeColor="text1" w:themeTint="F2"/>
        </w:rPr>
      </w:pPr>
      <w:r w:rsidRPr="00CF0FD3">
        <w:rPr>
          <w:rFonts w:ascii="Arial Narrow" w:hAnsi="Arial Narrow"/>
          <w:color w:val="0D0D0D" w:themeColor="text1" w:themeTint="F2"/>
        </w:rPr>
        <w:t>Hasil penelitian responden dengan dukungan suami tidak didukung sebanyak 59 (68,6%) dan responden dengan pemilihan kontrasepsi AKDR Non IUD sebanyak 71 (82.6%). Ada hubungan dukungan suami dalam pemilihan kontrasepsi AKDR di Desa Gayau Sakti Kecamatan Seputih Agung Kabupaten Lampung Tengah Provinsi Lampun (p-value= 0.000) Saran: Membuka kelas bagi WUS, seperti : kegiatan penyuluhan kontrasepsi, konseling penggunaan kontrasepsi dan pelayanan kontrasepsi langsung, yang dilakukan rutin setiap bulan.</w:t>
      </w:r>
    </w:p>
    <w:p w:rsidR="00842110" w:rsidRPr="00CF0FD3" w:rsidRDefault="003C1EE0" w:rsidP="003C1EE0">
      <w:pPr>
        <w:spacing w:after="0" w:line="240" w:lineRule="auto"/>
        <w:jc w:val="both"/>
        <w:rPr>
          <w:rFonts w:ascii="Arial Narrow" w:hAnsi="Arial Narrow" w:cs="Arial"/>
        </w:rPr>
      </w:pPr>
      <w:r w:rsidRPr="00CF0FD3">
        <w:rPr>
          <w:rFonts w:ascii="Arial Narrow" w:hAnsi="Arial Narrow"/>
          <w:color w:val="0D0D0D" w:themeColor="text1" w:themeTint="F2"/>
        </w:rPr>
        <w:t>Kata Kunci : Pemilihan Alat Kontrasepsi dan Dukungan Suami</w:t>
      </w:r>
    </w:p>
    <w:p w:rsidR="00842110" w:rsidRPr="00CF0FD3" w:rsidRDefault="00842110" w:rsidP="00842110">
      <w:pPr>
        <w:spacing w:after="0" w:line="240" w:lineRule="auto"/>
        <w:jc w:val="both"/>
        <w:rPr>
          <w:rFonts w:ascii="Arial Narrow" w:hAnsi="Arial Narrow" w:cs="Arial"/>
        </w:rPr>
      </w:pPr>
    </w:p>
    <w:p w:rsidR="002A3170" w:rsidRPr="00CF0FD3" w:rsidRDefault="002A3170" w:rsidP="00842110">
      <w:pPr>
        <w:spacing w:after="0" w:line="240" w:lineRule="auto"/>
        <w:jc w:val="both"/>
        <w:rPr>
          <w:rFonts w:ascii="Arial Narrow" w:hAnsi="Arial Narrow" w:cs="Arial"/>
          <w:b/>
        </w:rPr>
        <w:sectPr w:rsidR="002A3170" w:rsidRPr="00CF0FD3" w:rsidSect="007346A3">
          <w:pgSz w:w="11906" w:h="16838"/>
          <w:pgMar w:top="1701" w:right="1701" w:bottom="1701" w:left="2268" w:header="709" w:footer="709" w:gutter="0"/>
          <w:cols w:space="708"/>
          <w:docGrid w:linePitch="360"/>
        </w:sectPr>
      </w:pPr>
    </w:p>
    <w:p w:rsidR="00842110" w:rsidRPr="00CF0FD3" w:rsidRDefault="00842110" w:rsidP="009D665D">
      <w:pPr>
        <w:spacing w:after="0" w:line="240" w:lineRule="auto"/>
        <w:jc w:val="both"/>
        <w:rPr>
          <w:rFonts w:ascii="Arial Narrow" w:hAnsi="Arial Narrow" w:cs="Arial"/>
          <w:b/>
        </w:rPr>
      </w:pPr>
      <w:r w:rsidRPr="00CF0FD3">
        <w:rPr>
          <w:rFonts w:ascii="Arial Narrow" w:hAnsi="Arial Narrow" w:cs="Arial"/>
          <w:b/>
        </w:rPr>
        <w:lastRenderedPageBreak/>
        <w:t xml:space="preserve">PENDAHULUAN </w:t>
      </w:r>
    </w:p>
    <w:p w:rsidR="003C1EE0" w:rsidRPr="00CF0FD3" w:rsidRDefault="003C1EE0" w:rsidP="00CF0FD3">
      <w:pPr>
        <w:pStyle w:val="ListParagraph"/>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Indonesia merupakan negara dengan pertumbuhan penduduk berkisar antara 2,15% pertahun hingga 2,49% pertahun</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{"citationItems":[{"id":"ITEM-1","itemData":{"DOI":"10.36911/pannmed.v14i2.539","ISSN":"2623-0046","abstract":"               Pertumbuhan penduduk di Indonesia berkisar antara 2,15% hingga 2,49% per tahun. Strategi dalam pelayanan kontrasepsi yang dikembangkan saat ini adalah menggalakkan pemakaian Metode Kontrasepsi Jangka Panjang (MKJP). Menurut Data Puskesmas Tahtul Yaman Kota Jambi jumlah akseptor KB IUD sebanyak 0 akseptor, Suntik 23 akseptor, Pil 384 akseptor, Kondom 293 akseptor,  Implant 54 akseptor, MOP 0 akseptor dan MOW 0 akseptor. Cara kontrasepsi yang termasuk MKJP adalah IUD, Implant, MOW, dan MOP. Berdasarkan 10 akseptor yang menggunakan kontrasepsi pil dan suntik ditanyakan pada saat pengamilan data mengatakan tidak mau menggunakan IUD karena merasa takut, disamping itu belum mendapat izin suami. Dampak pemakaian pil atau pun suntikan yang dipakai selama lebih 2 tahun akan menimbulkan tekanan darah dan kenaikan berat badan (Sulistyawati, 2013 : 56).\r              Penelitian ini merupakan penelitian analitik dengan pendekatan cross sectional yang bertujuan untuk mengetahui hubungan persepsi akseptor KB dengan pemilihan MKJP di Kelurahan Tahtul Yaman, populasi seluruh akseptor KB di Kelurahan Tahtul Yaman sebanyak 754 akseptor, dengan jumlah sampel 90 responden dan sampel diambil dengan teknik simple random sampling. Penelitian dilakukan pada bulan Maret sampai Desember 2017 dan pengambilan sampel dilakukan pada tanggal 21 sampai 28 Agustus 2017 dengan menggunakan lembar pertanyaan (kuesioner), selanjutnya data dianalisis  menggunakan analisis univariat dan bivariat.\r              Berdasarkan hasil penelitian diketahui sebagian responden (35,56%) menggunakan MKJP, sebagian (64,44%) responden menggunakan Non MKJP, sebagian (51,1%) responden memiliki persepsi kurang baik tentang pemilihan MKJP, sebagian (48,9%) responden memiliki persepsi baik tentang pemilihan MKJP dan hasil uji statistik diketahui bahwa  p-value = 0,000 &lt; 0,05, berarti ada hubungan yang bermakna antara persepsi dengan pemilihan MKJP.\r    Berdasarkan hasil penelitian masih ada ibu yang belum memakai KB MKJP. Disarankan kepada Kelurahan Tahtul Yaman untuk meminta staf puskesmas memberi penyuluhan lebih jelas lagi tentang pemakaian kontrasepsi khususnya IUD, Implan, dan sterilisasi laki-laki maupun perempuan dalam rangka meningkatkan pengetahuan dan persepsi Akseptor KB dalam pemilihan MKJP.","author":[{"dropping-particle":"","family":"Alami","given":"Triarsy","non-dropping-particle":"","parse-names":false,"suffix":""},{"dropping-particle":"","family":"Diniyati","given":"Diniyati","non-dropping-particle":"","parse-names":false,"suffix":""},{"dropping-particle":"","family":"Netty","given":"Indarmien","non-dropping-particle":"","parse-names":false,"suffix":""}],"container-title":"Jurnal Ilmiah PANNMED (Pharmacist, Analyst, Nurse, Nutrition, Midwivery, Environment, Dentist)","id":"ITEM-1","issue":"2","issued":{"date-parts":[["2019"]]},"page":"9-16","title":"Hubungan Persepsi Akseptor Kb Dengan Pemilihan Mkjp Di Kelurahan Tahtul Yaman Kota Jambi Tahun 2017","type":"article-journal","volume":"14"},"uris":["http://www.mendeley.com/documents/?uuid=4e984270-f9c5-4ca5-951c-5542763c2486"]}],"mendeley":{"formattedCitation":"(Alami et al., 2019)","plainTextFormattedCitation":"(Alami et al., 2019)","previouslyFormattedCitation":"(Alami et al., 2019)"},"properties":{"noteIndex":0},"schema":"https://github.com/citation-style-language/schema/raw/master/csl-citation.json"}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(Alami et al., 2019)</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 xml:space="preserve">. Masalah yang terjadi mengenai kependudukan di Indonesia antara lain jumlah dan pertumbuhan penduduk serta persebaran dan kepadatan penduduk yang tidak terkendali. Upaya untuk mengendalikan laju pertumbuhan penduduk di Indonesia antara lain dengan diadakannya program pelayanan keluarga berencana, adanya pelayanan keluarga berencana dapat mengendalikan angka kelahiran yang pada akhirnya akan meningkatkan kualitas penduduk dan mewujudkan keluarga kecil berkualitas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{"citationItems":[{"id":"ITEM-1","itemData":{"abstract":"This study aims to determine empirically whether financial compensation and non-financial compensation affect the performance of employees in the accounting department at banks in Tembilahan. This type of research is quantitative descriptive. This study uses a questionnaire distributed as many as 40 questionnaires but the data that can be processed is only 35 questionnaires and the rest are questionnaires that did not get a response. The type of data used is primary data type. The data analysis technique is multiple linear regression analysis. The results of this study indicate that financial compensation and nonfinancial compensation simultaneously affect the performance of accounting employees in the banking sector. The value of R2 or the coefficient of determination is 0.381 or 38.1%, this means that employee performance variables are influenced by two explanatory variables, namely financial compensation and non-financial compensation. The remaining 61.9% is influenced by other variables not included in this research variable. Keywords: Financial Compensation, Non-Financial Compensation, Employee Performance.","author":[{"dropping-particle":"","family":"Yanti","given":"Zulkarnaen","non-dropping-particle":"","parse-names":false,"suffix":""}],"container-title":"ISSN: 2301-8887","id":"ITEM-1","issue":"1","issued":{"date-parts":[["2019"]]},"page":"31-40","title":"Penyuluhan Keluarga Berencana (KB) pada Dinas Pemberdayaan PErempuan Perlindungan Anak Pengendalian Penduduk dan KEluarga BErencana (DP3P2&amp;KB) Kota Padang","type":"article-journal","volume":"1"},"uris":["http://www.mendeley.com/documents/?uuid=6b28f8b5-eb10-4a97-8ce6-e65fb63ae45e"]}],"mendeley":{"formattedCitation":"(Yanti, 2019)","plainTextFormattedCitation":"(Yanti, 2019)","previouslyFormattedCitation":"(Yanti, 2019)"},"properties":{"noteIndex":0},"schema":"https://github.com/citation-style-language/schema/raw/master/csl-citation.json"}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(Yanti, 2019)</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w:t>
      </w:r>
    </w:p>
    <w:p w:rsidR="003C1EE0" w:rsidRPr="00CF0FD3" w:rsidRDefault="003C1EE0" w:rsidP="00CF0FD3">
      <w:pPr>
        <w:pStyle w:val="ListParagraph"/>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Masalah utama kependudukan di Indonesia yaitu pertumbuhan penduduk yang tinggi. Berdasarkan data Hasil Sensus Penduduk (2020) pada September 2020 mencatat jumlah penduduk sebesar 270,20 juta jiwa. Jumlah penduduk hasil 2020 bertambah 32,56 juta jiwa dibandingkan hasil 2010. Dengan luas daratan Indonesia sebesar 1,9 juta km2, maka kepadatan penduduk Indonesia sebanyak 141 jiwa per km2. Laju Pertumbuhan Penduduk per Tahun selama 2010-2020 rata-rata sebesar 1,25 persen, melambat dibandingkan periode 2000-2010 yang sebesar 1,49 persen</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{"citationItems":[{"id":"ITEM-1","itemData":{"abstract":"The problem in this study is to determine the relationship between the variables of education, dependency ratio, inflation, unemployment and economic growth on poverty in Indonesia. The aim of this study is to determine the relationship between education, dependency ratio, inflation, unemployment and economic growth on population poverty in Indonesia. Data collection techniques in research include observation and library studies. After collecting the data, it was analyzed using quantitative descriptive methods. To answer the problem formulation in this research, an analytical tool, Path Analysis is used. The aim is to explain the direct and indirect effects of a set of variables as causal variables on other variables which are the dependent variable. Based on the research results, it is known that economic growth (X 5) is not able to mediate the variables of education (X 1), dependency ratio (X 2), and unemployment (X 4) on poverty (Y). This is because the value of the direct relationship of the influence of education variables (X 1), dependency ratio (X 2), and unemployment (X4) to poverty (Y) is 0.035,-0.369,-0.201.0.278, and 0.528 is greater than the indirect effect-0.015,-0.037,-0.061,-0.247, and-0.155. while economic growth (X 5) is able to mediate the inflation variable (X 2) on poverty (Y) in Indonesia. This is because the direct effect of inflation variable (X 2)-0,326 is smaller than the indirect effect of 0.744. The Indonesian government is expected to be able to improve the quality of Indonesian human resources not only through formal education but also through non-formal education (Vocational) so that Indonesian workers are able to compete and get decent jobs, which can reduce the dependency ratio, inflation, unemployment and to be able to increase economic growth which has an impact on reducing poverty rates nationally.","author":[{"dropping-particle":"","family":"Luruk","given":"Kristina","non-dropping-particle":"","parse-names":false,"suffix":""}],"container-title":"EKOPEM : Jurnal Ekonomi Pembangunan","id":"ITEM-1","issue":"4","issued":{"date-parts":[["2021"]]},"page":"2503-3093","title":"Determinan Faktor Sosial Dan Ekonomi Terhadap Kemiskinan Penduduk Di Indonesia Social And Economic Factors Determinants On Population Poverty In Indonesia","type":"article-journal","volume":"6"},"uris":["http://www.mendeley.com/documents/?uuid=e0bcc4f0-8b83-4758-be40-912afb87e5bb"]}],"mendeley":{"formattedCitation":"(Luruk, 2021)","plainTextFormattedCitation":"(Luruk, 2021)","previouslyFormattedCitation":"(Luruk, 2021)"},"properties":{"noteIndex":0},"schema":"https://github.com/citation-style-language/schema/raw/master/csl-citation.json"}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(Luruk, 2021)</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 xml:space="preserve">. </w:t>
      </w:r>
    </w:p>
    <w:p w:rsidR="003C1EE0" w:rsidRPr="00CF0FD3" w:rsidRDefault="003C1EE0" w:rsidP="00CF0FD3">
      <w:pPr>
        <w:pStyle w:val="ListParagraph"/>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Program KB (keluarga berencana) secara nasional tahun 2016 mencapai 32 juta akseptor yang terdiri dari sebanyak 28 juta akseptor aktif dan 4 juta akseptor baru. Tahun 2017 jumlah akseptor baru menurut data yang masuk adalah sebesar 8.500.247 peserta. Cakupan peserta KB aktif di Provinsi Lampung pada tahun 2013 sebesar </w:t>
      </w:r>
      <w:r w:rsidRPr="00CF0FD3">
        <w:rPr>
          <w:rFonts w:ascii="Arial Narrow" w:hAnsi="Arial Narrow"/>
          <w:color w:val="0D0D0D" w:themeColor="text1" w:themeTint="F2"/>
          <w:sz w:val="22"/>
          <w:szCs w:val="22"/>
        </w:rPr>
        <w:lastRenderedPageBreak/>
        <w:t xml:space="preserve">72,07%. Jenis kontrasepsi yang digunakan para peserta KB aktif ada dua, metode kontrasepsi jangka panjang (IUD) dan bukan metode kontrasepsi jangka panjang (NON IUD). Persentase penggunaan jenis kontrasepsi IUD seperti IUD sebesar (13.72%), MOP/ MOW sebesar (2.57%), dan implant sebesar (15.59%), sedangkan pada penggunaan jenis kontrasepsi NON IUD  seperti suntik sebesar (34.60%), pil sebesar (30.75%), dan kondom sebesar (2.78%)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{"citationItems":[{"id":"ITEM-1","itemData":{"abstract":"Undang-undang Nomor 52 Tahun 2009 tentang Perkembangan Kependudukan dan Pembangunan Keluarga menyebutkan bahwa BKKBN (Badan Kependudukan dan Keluarga Berencana Nasional) merupakan lembaga pemerintah non kementerian yang berkedudukan di bawah Presiden dan bertanggungjawab kepada Presiden melalui Menteri yang bertanggung jawab di bidang kesehatan. BKKBN bertugas melaksanakan pengendalian penduduk dan menyelenggarakan keluarga berencana. Laporan kinerja tahun 2017 merupakan salah satu wujud pertanggungjawaban pelaksanaan tugas dan fungsi yang dipercayakan kepada BKKBN. Tahun 2017 juga merupakan tahun ketiga pelaksanaan RPJMN (Rencana Pembangunan Jangka Menengah Nasional) Tahun 2015-2019. Mempertimbangkan berbagai isu strategis yang berkembang saat ini, khususnya perubahan pendekatan dari money follows function menjadi money follows program, serta perubahan pendekatan perencanaan pembangunan nasional yang holistik, tematik, terintegrasi dan spasial, maka perlu dilakukan beberapa penyesuaian pada Renstra BKKBN 2015-2019 yang sebelumnya telah disusun dan ditetapkan melalui Peraturan Kepala BKKBN Nomor 212/PER/B1/2015 tanggal 15 Juni 2015 yang kemudian direvisi dengan Peraturan Kepala Nomor 199 Tahun 2016. Sesuai","author":[{"dropping-particle":"","family":"BKKBN","given":"","non-dropping-particle":"","parse-names":false,"suffix":""}],"container-title":"Badan Kependudukan dan Keluarga Berencana Nasional","id":"ITEM-1","issue":"1","issued":{"date-parts":[["2018"]]},"page":"1-108","title":"Laporan Akuntabilitas Kinerja Instansi Pemerintah Badan Kependudukan dan Keluarga Berencana Nasional Tahun 2017","type":"article-journal","volume":"1"},"uris":["http://www.mendeley.com/documents/?uuid=0877f2f9-9dc6-4e40-a65d-e525d7be0874"]}],"mendeley":{"formattedCitation":"(BKKBN, 2018)","plainTextFormattedCitation":"(BKKBN, 2018)","previouslyFormattedCitation":"(BKKBN, 2018)"},"properties":{"noteIndex":0},"schema":"https://github.com/citation-style-language/schema/raw/master/csl-citation.json"}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(BKKBN, 2018)</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 xml:space="preserve">. </w:t>
      </w:r>
    </w:p>
    <w:p w:rsidR="003C1EE0" w:rsidRPr="00CF0FD3" w:rsidRDefault="003C1EE0" w:rsidP="00CF0FD3">
      <w:pPr>
        <w:pStyle w:val="ListParagraph"/>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Kontrasepsi non hormonal seperti IUD yang digunakan oleh pemakai lebih efektif menekan tingkat kegagalan dibandingkan alat kontrasepsi hormonal seperti  pil, suntik, susuk. Alat kontrasepsi non hormonal memiliki efek samping yang lebih rendah dan harga lebih terjangkau serta jangka panjang. Problem KB hormonal biasanya berkaitan dengan fisik seperti kegemukan, bercak hitam pada kulit, menstruasi yang tidak teratur. Sementara itu kontrasepsi nonhormonal dapat meminimalkan efek samping tersebut dan hanya bersifat menghambat pembuahan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{"citationItems":[{"id":"ITEM-1","itemData":{"ISBN":"9780815385660","ISSN":"09596526","PMID":"25246403","abstract":"Persentase Kontrasepsi Indonesia pada tahun 2016 adalah 757.926 akseptor Implant (11,37%), 481.564 akseptor IUD (7,23%), 115.531 akseptor MOW (1,73%), 11.765 akseptor MOP(0,18%), 3.433.666 akseptor Suntik (51,53%), 1.544.079 akseptor Pil (23,17%), 318.625 akseptor Kondom (4,78%) . Penelitianuntuk mengetahui Faktor-Faktor Yang Berhubungan Dengan Pemilihan Alat Kontrasepsi Oleh PUS di Puskesmas Rawang Pasar IV Kabupaten Asahan Tahun 2017. Jenis penelitian analitik cross sectional ,dengansampel adalah 318 orang (Total Sampling).Cara pengumpulan data dengan cara mengambil data kontrasepsi PUS dari Puskesmas Rawang Pasar IV, analisi data univariat dan bivariat menggunakan Uji Chi-Square. Hasil penelitian menunjukkan bahwa faktor-faktor yang berhubungan dengan pemilihan metode kontrasepsi adalah umur 20 – 30 tahun (p=0,171), Pendidikan (p=0,102), Paritas ≤ 2, (p=0,000), Sosial Ekonomi (p=0,000). Hasil penelitian ini umur dan pendidikan tidak ada hubungan dengan pemilihan metodekontrasepsisedangkan paritas dan sosial ekonomi ada hubungan dengan pemilihan metode kontrasepsi, diharapkan untuk pasanganusiasuburdapatmenambah wawasan khususnya dalam pemilihan metode kontraseps","author":[{"dropping-particle":"","family":"Hutagalung","given":"","non-dropping-particle":"","parse-names":false,"suffix":""}],"container-title":"Poltekes Kemenkes Medan","id":"ITEM-1","issue":"5","issued":{"date-parts":[["2018"]]},"page":"1-2","title":"Faktor - faktor yang berhubungan dengan pemilihan alat kontrasepsi oelh PUS di Puskesmas Rawang Pasar IV Kabupaten Asahan","type":"article-journal","volume":"7"},"uris":["http://www.mendeley.com/documents/?uuid=ee322abe-6635-41a7-9428-348ec7943640"]}],"mendeley":{"formattedCitation":"(Hutagalung, 2018)","plainTextFormattedCitation":"(Hutagalung, 2018)","previouslyFormattedCitation":"(Hutagalung, 2018)"},"properties":{"noteIndex":0},"schema":"https://github.com/citation-style-language/schema/raw/master/csl-citation.json"}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(Hutagalung, 2018)</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w:t>
      </w:r>
    </w:p>
    <w:p w:rsidR="003C1EE0" w:rsidRPr="00CF0FD3" w:rsidRDefault="003C1EE0" w:rsidP="00CF0FD3">
      <w:pPr>
        <w:pStyle w:val="ListParagraph"/>
        <w:autoSpaceDE w:val="0"/>
        <w:autoSpaceDN w:val="0"/>
        <w:adjustRightInd w:val="0"/>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Kelebihan dari metode kontrasepsi IUD yaitu: dapat dipakai oleh semua perempuan dalam usia reproduksi, sangat efektif (0,8% kehamilan per 100 perempuan dalam tahun pertama) segera setelah pemasangan, reversibel, berjangka panjang (dapat sampai 10 tahun tidak perlu ganti), dan meningkatkan hubungan seksual karena tidak perlu takut untuk hamil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{"citationItems":[{"id":"ITEM-1","itemData":{"author":[{"dropping-particle":"","family":"Mulyani &amp; Rinawati.","given":"","non-dropping-particle":"","parse-names":false,"suffix":""}],"id":"ITEM-1","issued":{"date-parts":[["2013"]]},"title":"Keluarga Berencana dan Alat Kontrasepsi. Yogyakarta Nuha Medika","type":"book"},"uris":["http://www.mendeley.com/documents/?uuid=2db8146b-0892-48a5-b987-13c0945d99e7"]}],"mendeley":{"formattedCitation":"(Mulyani &amp; Rinawati., 2013)","plainTextFormattedCitation":"(Mulyani &amp; Rinawati., 2013)","previouslyFormattedCitation":"(Mulyani &amp; Rinawati., 2013)"},"properties":{"noteIndex":0},"schema":"https://github.com/citation-style-language/schema/raw/master/csl-citation.json"}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(Mulyani &amp; Rinawati., 2013)</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 xml:space="preserve">. Berdasarkan data yang telah diperoleh dapat diinterprestasikan bahwa penggunaan kontrasepsi IUD masih rendah dibandingkan kontrasepsi lain yang </w:t>
      </w:r>
      <w:r w:rsidRPr="00CF0FD3">
        <w:rPr>
          <w:rFonts w:ascii="Arial Narrow" w:hAnsi="Arial Narrow"/>
          <w:color w:val="0D0D0D" w:themeColor="text1" w:themeTint="F2"/>
          <w:sz w:val="22"/>
          <w:szCs w:val="22"/>
        </w:rPr>
        <w:lastRenderedPageBreak/>
        <w:t>termasuk dalam non IUD. Rendahnya penggunaan kontrasepsi IUD disebabkan oleh berbagai faktor, salah satunya adalah tingkat pengetahuan</w:t>
      </w:r>
      <w:r w:rsidRPr="00CF0FD3">
        <w:rPr>
          <w:rFonts w:ascii="Arial Narrow" w:hAnsi="Arial Narrow"/>
          <w:color w:val="0D0D0D" w:themeColor="text1" w:themeTint="F2"/>
          <w:sz w:val="22"/>
          <w:szCs w:val="22"/>
          <w:lang w:val="en-US"/>
        </w:rPr>
        <w:t xml:space="preserve"> dan dukungan dari suami. </w:t>
      </w:r>
    </w:p>
    <w:p w:rsidR="003C1EE0" w:rsidRPr="00CF0FD3" w:rsidRDefault="003C1EE0" w:rsidP="00CF0FD3">
      <w:pPr>
        <w:pStyle w:val="ListParagraph"/>
        <w:autoSpaceDE w:val="0"/>
        <w:autoSpaceDN w:val="0"/>
        <w:adjustRightInd w:val="0"/>
        <w:spacing w:before="0" w:beforeAutospacing="0" w:after="0" w:line="240" w:lineRule="auto"/>
        <w:ind w:firstLine="284"/>
        <w:jc w:val="both"/>
        <w:rPr>
          <w:rFonts w:ascii="Arial Narrow" w:hAnsi="Arial Narrow"/>
          <w:color w:val="0D0D0D" w:themeColor="text1" w:themeTint="F2"/>
          <w:sz w:val="22"/>
          <w:szCs w:val="22"/>
          <w:lang w:val="en-US"/>
        </w:rPr>
      </w:pPr>
      <w:r w:rsidRPr="00CF0FD3">
        <w:rPr>
          <w:rFonts w:ascii="Arial Narrow" w:hAnsi="Arial Narrow"/>
          <w:color w:val="0D0D0D" w:themeColor="text1" w:themeTint="F2"/>
          <w:sz w:val="22"/>
          <w:szCs w:val="22"/>
        </w:rPr>
        <w:t xml:space="preserve">Peran suami pada istri dalam Pemilihan alat Kontrasepsi sangat penting sebagai motivator, dan sebagai edukator, dan Peran suami sebagai Fasilitator. Pria berperan paling penting dalam memberikan dukungan atas kebutuhan alat reproduksi keluarganya, sehingga Pemakaian Kontrasepsi dankepuasaan metode tersebut sangat di pengaruhi oleh suami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{"citationItems":[{"id":"ITEM-1","itemData":{"DOI":"10.33087/jiubj.v22i1.1818","abstract":"Kontrasepsi implan merupakan alat kontrasepsi yang sama-sama mempunyai efektivitas jangka panjang seperti IUD atau spiral. Dapat dilihat bahwa implan merupakan alat kontrasepsi yang lebih efektif serta lebih mudah dalam proses pemasangannya. Penelitian ini bertujuan untuk mengetahui hubungan pengetahuan, sikap dan dukungan suami dengan pemilihan alat kontrasepsi implan di Puskesmas Belida Darat Kabupaten Muara Enim Tahun 2021. Desain penelitian ini bersifat Survey Analitik dengan menggunakan rancangan penelitian cross sectional. Populasi dalam penelitian ini adalah seluruh akseptor KB baru dan KB aktif 2021 yaitu sebanyak 38 responden dan jumlah sampel sebanyak 38 responden. Teknik pengambilan sampel yang digunakan adalah Accidental Sampling. Analisis data menggunakan uji statistik Chi Square. Hasil penelitian ini dari 38 responden, pengetahuan Pvalue = 0,003, sikap Pvalue = 0,02 dan dukungan suami Pvalue = 0,01. Bidan diharapkan meningkatkan meningkatkan cara konseling pada akseptor KB terutama dalam pemilihan kontrasepsi implant.","author":[{"dropping-particle":"","family":"Safitriani","given":"Eva","non-dropping-particle":"","parse-names":false,"suffix":""},{"dropping-particle":"","family":"Hasbiah","given":"","non-dropping-particle":"","parse-names":false,"suffix":""},{"dropping-particle":"","family":"Amalia","given":"Rizki","non-dropping-particle":"","parse-names":false,"suffix":""}],"id":"ITEM-1","issue":"1","issued":{"date-parts":[["2022"]]},"page":"364-369","title":"Hubungan Pengetahuan Sikap Ibu dan Dukungan Suami Dengan Pemilihan Alat Kontrasepsi Implan","type":"article-journal","volume":"22"},"uris":["http://www.mendeley.com/documents/?uuid=9c94cb7b-92aa-4d0d-aca4-2760f4cb3f2b"]}],"mendeley":{"formattedCitation":"(Safitriani et al., 2022)","plainTextFormattedCitation":"(Safitriani et al., 2022)","previouslyFormattedCitation":"(Safitriani et al., 2022)"},"properties":{"noteIndex":0},"schema":"https://github.com/citation-style-language/schema/raw/master/csl-citation.json"}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(Safitriani et al., 2022)</w:t>
      </w:r>
      <w:r w:rsidRPr="00CF0FD3">
        <w:rPr>
          <w:rFonts w:ascii="Arial Narrow" w:hAnsi="Arial Narrow"/>
          <w:color w:val="0D0D0D" w:themeColor="text1" w:themeTint="F2"/>
          <w:sz w:val="22"/>
          <w:szCs w:val="22"/>
          <w:lang w:val="en-US"/>
        </w:rPr>
        <w:fldChar w:fldCharType="end"/>
      </w:r>
    </w:p>
    <w:p w:rsidR="003C1EE0" w:rsidRPr="00CF0FD3" w:rsidRDefault="003C1EE0" w:rsidP="00CF0FD3">
      <w:pPr>
        <w:pStyle w:val="ListParagraph"/>
        <w:autoSpaceDE w:val="0"/>
        <w:autoSpaceDN w:val="0"/>
        <w:adjustRightInd w:val="0"/>
        <w:spacing w:before="0" w:beforeAutospacing="0" w:after="0" w:line="240" w:lineRule="auto"/>
        <w:ind w:firstLine="284"/>
        <w:jc w:val="both"/>
        <w:rPr>
          <w:rFonts w:ascii="Arial Narrow" w:hAnsi="Arial Narrow"/>
          <w:color w:val="0D0D0D" w:themeColor="text1" w:themeTint="F2"/>
          <w:sz w:val="22"/>
          <w:szCs w:val="22"/>
          <w:lang w:val="zh-CN"/>
        </w:rPr>
      </w:pPr>
      <w:r w:rsidRPr="00CF0FD3">
        <w:rPr>
          <w:rFonts w:ascii="Arial Narrow" w:hAnsi="Arial Narrow"/>
          <w:color w:val="0D0D0D" w:themeColor="text1" w:themeTint="F2"/>
          <w:sz w:val="22"/>
          <w:szCs w:val="22"/>
        </w:rPr>
        <w:t xml:space="preserve">Tidak adanya dukungan dari suami seringkali membuat istri tidak berhak memutuskan sesuatu dalam mengambil keputusan. Dukungan suami merupakan keterlibatan suami dalam bentuk memberi dukungan kepada wanita menjalani tugas reproduksinya. Termasuk dalam keterlibatan suami dalam perhatian, pengertian, masukan dan empati, mendampingi dan membantu pemeliharaan kesehatan, menciptakan suasana yang nyaman, menunjukkan sikap diri dan perilaku yang positif, misalnya kemauan menunda kehamilan dengan melakukan metode kontrasepsi yang disepakati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{"citationItems":[{"id":"ITEM-1","itemData":{"author":[{"dropping-particle":"","family":"Arbaiyah","given":"Ita","non-dropping-particle":"","parse-names":false,"suffix":""},{"dropping-particle":"","family":"Siregar","given":"Nurelila Sari","non-dropping-particle":"","parse-names":false,"suffix":""},{"dropping-particle":"","family":"Batubara","given":"Rini Amalia","non-dropping-particle":"","parse-names":false,"suffix":""}],"id":"ITEM-1","issue":"2","issued":{"date-parts":[["2021"]]},"page":"86-95","title":"Hubungan Pengetahuan dan Dukungan Suami Dengan Penggunaan Kontrsepsi Iud di Desa Balakka Tahun 2020 Ketidakadilan ini didorong oleh pertumbuhan populasi ( WHO , 2014 ).","type":"article-journal","volume":"6"},"uris":["http://www.mendeley.com/documents/?uuid=c9ac32d1-b142-426e-ba2c-f5d002fc778a"]}],"mendeley":{"formattedCitation":"(Arbaiyah et al., 2021)","plainTextFormattedCitation":"(Arbaiyah et al., 2021)","previouslyFormattedCitation":"(Arbaiyah et al., 2021)"},"properties":{"noteIndex":0},"schema":"https://github.com/citation-style-language/schema/raw/master/csl-citation.json"}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(Arbaiyah et al., 2021)</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 xml:space="preserve">. </w:t>
      </w:r>
    </w:p>
    <w:p w:rsidR="003C1EE0" w:rsidRPr="00CF0FD3" w:rsidRDefault="003C1EE0" w:rsidP="00CF0FD3">
      <w:pPr>
        <w:pStyle w:val="ListParagraph"/>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Riset Kesehatan Dasar (RISKESDAS) mencatat pada tahun 2018 penggunaan KB saat ini (cara modern maupun cara tradisional) untuk angka nasional meningkat dari 55,8% (2010) menjadi 59,7% (2013), dengan variasi antar provinsi mulai dari yang terendah di Papua (19,8%) sampai yang tertinggi di Lampung (70,5%). Penggunaan KB saat ini adalah 59,7%, diantaranya 59,3% menggunakan cara modern, 0,4% menggunakan cara tradisional, 51,8% penggunaan KB hormonal, dan 7,5% KB non </w:t>
      </w:r>
      <w:r w:rsidRPr="00CF0FD3">
        <w:rPr>
          <w:rFonts w:ascii="Arial Narrow" w:hAnsi="Arial Narrow"/>
          <w:color w:val="0D0D0D" w:themeColor="text1" w:themeTint="F2"/>
          <w:sz w:val="22"/>
          <w:szCs w:val="22"/>
        </w:rPr>
        <w:lastRenderedPageBreak/>
        <w:t xml:space="preserve">hormonal. Penggunaan metode kontrasepsi jangka panjang (MKJP) didapati sebesar 10,2% dan non-MKJP 49,1% </w:t>
      </w:r>
      <w:r w:rsidRPr="00CF0FD3">
        <w:rPr>
          <w:rFonts w:ascii="Arial Narrow" w:hAnsi="Arial Narrow"/>
          <w:color w:val="0D0D0D" w:themeColor="text1" w:themeTint="F2"/>
          <w:sz w:val="22"/>
          <w:szCs w:val="22"/>
        </w:rPr>
        <w:fldChar w:fldCharType="begin" w:fldLock="1"/>
      </w:r>
      <w:r w:rsidRPr="00CF0FD3">
        <w:rPr>
          <w:rFonts w:ascii="Arial Narrow" w:hAnsi="Arial Narrow"/>
          <w:color w:val="0D0D0D" w:themeColor="text1" w:themeTint="F2"/>
          <w:sz w:val="22"/>
          <w:szCs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approach.","author":[{"dropping-particle":"","family":"Kemenkes RI","given":"","non-dropping-particle":"","parse-names":false,"suffix":""}],"container-title":"Kementrian Kesehatan RI","id":"ITEM-1","issue":"9","issued":{"date-parts":[["2018"]]},"page":"1689-1699","title":"Hasil Riset Kesehatan Dasar Tahun 2018","type":"article-journal","volume":"53"},"uris":["http://www.mendeley.com/documents/?uuid=6929f851-a259-4453-bdc3-54015bfbac41"]}],"mendeley":{"formattedCitation":"(Kemenkes RI, 2018)","plainTextFormattedCitation":"(Kemenkes RI, 2018)","previouslyFormattedCitation":"(Kemenkes RI, 2018)"},"properties":{"noteIndex":0},"schema":"https://github.com/citation-style-language/schema/raw/master/csl-citation.json"}</w:instrText>
      </w:r>
      <w:r w:rsidRPr="00CF0FD3">
        <w:rPr>
          <w:rFonts w:ascii="Arial Narrow" w:hAnsi="Arial Narrow"/>
          <w:color w:val="0D0D0D" w:themeColor="text1" w:themeTint="F2"/>
          <w:sz w:val="22"/>
          <w:szCs w:val="22"/>
        </w:rPr>
        <w:fldChar w:fldCharType="separate"/>
      </w:r>
      <w:r w:rsidRPr="00CF0FD3">
        <w:rPr>
          <w:rFonts w:ascii="Arial Narrow" w:hAnsi="Arial Narrow"/>
          <w:color w:val="0D0D0D" w:themeColor="text1" w:themeTint="F2"/>
          <w:sz w:val="22"/>
          <w:szCs w:val="22"/>
        </w:rPr>
        <w:t>(Kemenkes RI, 2018)</w:t>
      </w:r>
      <w:r w:rsidRPr="00CF0FD3">
        <w:rPr>
          <w:rFonts w:ascii="Arial Narrow" w:hAnsi="Arial Narrow"/>
          <w:color w:val="0D0D0D" w:themeColor="text1" w:themeTint="F2"/>
          <w:sz w:val="22"/>
          <w:szCs w:val="22"/>
        </w:rPr>
        <w:fldChar w:fldCharType="end"/>
      </w:r>
      <w:r w:rsidRPr="00CF0FD3">
        <w:rPr>
          <w:rFonts w:ascii="Arial Narrow" w:hAnsi="Arial Narrow"/>
          <w:color w:val="0D0D0D" w:themeColor="text1" w:themeTint="F2"/>
          <w:sz w:val="22"/>
          <w:szCs w:val="22"/>
        </w:rPr>
        <w:t>.</w:t>
      </w:r>
    </w:p>
    <w:p w:rsidR="003C1EE0" w:rsidRPr="00CF0FD3" w:rsidRDefault="003C1EE0" w:rsidP="00CF0FD3">
      <w:pPr>
        <w:pStyle w:val="ListParagraph"/>
        <w:autoSpaceDE w:val="0"/>
        <w:autoSpaceDN w:val="0"/>
        <w:adjustRightInd w:val="0"/>
        <w:spacing w:before="0" w:beforeAutospacing="0"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Data </w:t>
      </w:r>
      <w:r w:rsidRPr="00CF0FD3">
        <w:rPr>
          <w:rFonts w:ascii="Arial Narrow" w:hAnsi="Arial Narrow"/>
          <w:color w:val="0D0D0D" w:themeColor="text1" w:themeTint="F2"/>
          <w:sz w:val="22"/>
          <w:szCs w:val="22"/>
          <w:lang w:val="en-US"/>
        </w:rPr>
        <w:t>Kabupaten Lampung Tengah</w:t>
      </w:r>
      <w:r w:rsidRPr="00CF0FD3">
        <w:rPr>
          <w:rFonts w:ascii="Arial Narrow" w:hAnsi="Arial Narrow"/>
          <w:color w:val="0D0D0D" w:themeColor="text1" w:themeTint="F2"/>
          <w:sz w:val="22"/>
          <w:szCs w:val="22"/>
        </w:rPr>
        <w:t xml:space="preserve"> (2020) jumlah peserta KB sebanyak 95.897 peserta, meliputi 46.276 peserta suntikan (48,25%), 19.352 peseta pil (20,17%), 15.538 peserta IUD (16,2%), 7.168 peserta implant (7,47%), 3.949 peserta MOW (4,11%), 3.337 peserta Kondom(3,47%), 277 peserta MOP (0,28%). Berdasarkan dua data diatas, dapat disimpulkan bahwa IUD bukanlah pilihan mayoritas pasangan usia subur akseptor KB </w:t>
      </w:r>
      <w:r w:rsidRPr="00CF0FD3">
        <w:rPr>
          <w:rFonts w:ascii="Arial Narrow" w:hAnsi="Arial Narrow"/>
          <w:color w:val="0D0D0D" w:themeColor="text1" w:themeTint="F2"/>
          <w:sz w:val="22"/>
          <w:szCs w:val="22"/>
          <w:lang w:val="en-US"/>
        </w:rPr>
        <w:fldChar w:fldCharType="begin" w:fldLock="1"/>
      </w:r>
      <w:r w:rsidRPr="00CF0FD3">
        <w:rPr>
          <w:rFonts w:ascii="Arial Narrow" w:hAnsi="Arial Narrow"/>
          <w:color w:val="0D0D0D" w:themeColor="text1" w:themeTint="F2"/>
          <w:sz w:val="22"/>
          <w:szCs w:val="22"/>
          <w:lang w:val="en-US"/>
        </w:rPr>
        <w:instrText>ADDIN CSL_CITATION {"citationItems":[{"id":"ITEM-1","itemData":{"author":[{"dropping-particle":"","family":"Dinas kesehatan Lampung","given":"","non-dropping-particle":"","parse-names":false,"suffix":""}],"id":"ITEM-1","issue":"44","issued":{"date-parts":[["2021"]]},"title":"Profil kesehatan Provinsi Lampung Tahun 2020","type":"article-journal"},"uris":["http://www.mendeley.com/documents/?uuid=d7378a22-76a3-4a51-a344-95d39e7b01d9"]}],"mendeley":{"formattedCitation":"(Dinas kesehatan Lampung, 2021)","plainTextFormattedCitation":"(Dinas kesehatan Lampung, 2021)","previouslyFormattedCitation":"(Dinas kesehatan Lampung, 2021)"},"properties":{"noteIndex":0},"schema":"https://github.com/citation-style-language/schema/raw/master/csl-citation.json"}</w:instrText>
      </w:r>
      <w:r w:rsidRPr="00CF0FD3">
        <w:rPr>
          <w:rFonts w:ascii="Arial Narrow" w:hAnsi="Arial Narrow"/>
          <w:color w:val="0D0D0D" w:themeColor="text1" w:themeTint="F2"/>
          <w:sz w:val="22"/>
          <w:szCs w:val="22"/>
          <w:lang w:val="en-US"/>
        </w:rPr>
        <w:fldChar w:fldCharType="separate"/>
      </w:r>
      <w:r w:rsidRPr="00CF0FD3">
        <w:rPr>
          <w:rFonts w:ascii="Arial Narrow" w:hAnsi="Arial Narrow"/>
          <w:color w:val="0D0D0D" w:themeColor="text1" w:themeTint="F2"/>
          <w:sz w:val="22"/>
          <w:szCs w:val="22"/>
          <w:lang w:val="en-US"/>
        </w:rPr>
        <w:t>(Dinas kesehatan Lampung, 2021)</w:t>
      </w:r>
      <w:r w:rsidRPr="00CF0FD3">
        <w:rPr>
          <w:rFonts w:ascii="Arial Narrow" w:hAnsi="Arial Narrow"/>
          <w:color w:val="0D0D0D" w:themeColor="text1" w:themeTint="F2"/>
          <w:sz w:val="22"/>
          <w:szCs w:val="22"/>
          <w:lang w:val="en-US"/>
        </w:rPr>
        <w:fldChar w:fldCharType="end"/>
      </w:r>
      <w:r w:rsidRPr="00CF0FD3">
        <w:rPr>
          <w:rFonts w:ascii="Arial Narrow" w:hAnsi="Arial Narrow"/>
          <w:color w:val="0D0D0D" w:themeColor="text1" w:themeTint="F2"/>
          <w:sz w:val="22"/>
          <w:szCs w:val="22"/>
        </w:rPr>
        <w:t>.</w:t>
      </w:r>
    </w:p>
    <w:p w:rsidR="002A3170" w:rsidRPr="00CF0FD3" w:rsidRDefault="003C1EE0" w:rsidP="00CF0FD3">
      <w:pPr>
        <w:spacing w:after="0" w:line="240" w:lineRule="auto"/>
        <w:ind w:firstLine="284"/>
        <w:jc w:val="both"/>
        <w:rPr>
          <w:rFonts w:ascii="Arial Narrow" w:hAnsi="Arial Narrow" w:cs="Times New Roman"/>
          <w:lang w:val="en-US"/>
        </w:rPr>
      </w:pPr>
      <w:r w:rsidRPr="00CF0FD3">
        <w:rPr>
          <w:rFonts w:ascii="Arial Narrow" w:hAnsi="Arial Narrow" w:cs="Times New Roman"/>
          <w:color w:val="0D0D0D" w:themeColor="text1" w:themeTint="F2"/>
        </w:rPr>
        <w:t>Hasil study pendahuluan di dapatkan data peserta KB aktif di Desa Gayau Sakti tahun 2021 sebanyak 831 wanita usia subur, dengan peserta Kb suntik sebanyak 282, peserta Kb pil sebanyak 291, IUD 101, Implan 47, Kondom 79, alami (kalender) 39. Peserta Kb aktif pada tahun 2022 pada bulan Januari – Maret sebanyak 752 peserta. Prasurvey pada 8 wanita usia subur peserta KB aktif di dapatkan bahwa 7 orang mengatakan bahwa WUS mendapatkan dukungan suami mengenai alat kontrasepsi tetapi tidak menyeluruh seperti memperbolehkan menggunakan alat kontrasepsi apapun, mengantar ke pelayanan kesehatan jika sempat dan terdapat kendaraan, tidak memberikan informasi mengenai KB, tidak memberikan tambahan finansial untuk menggunakan KB. Dan 1 Wus didapatkan bahwa suami tidak memperkenankan menggunakan KB karena alasan agama, tetapi WUS menggunakan KB pil tanpa di ketahui suami</w:t>
      </w:r>
      <w:r w:rsidR="009D665D" w:rsidRPr="00CF0FD3">
        <w:rPr>
          <w:rFonts w:ascii="Arial Narrow" w:hAnsi="Arial Narrow" w:cs="Times New Roman"/>
          <w:color w:val="0D0D0D" w:themeColor="text1" w:themeTint="F2"/>
        </w:rPr>
        <w:t>.</w:t>
      </w:r>
    </w:p>
    <w:p w:rsidR="001632B3" w:rsidRPr="00CF0FD3" w:rsidRDefault="001632B3" w:rsidP="00221F59">
      <w:pPr>
        <w:spacing w:after="0" w:line="240" w:lineRule="auto"/>
        <w:ind w:firstLine="426"/>
        <w:jc w:val="both"/>
        <w:rPr>
          <w:rFonts w:ascii="Arial Narrow" w:hAnsi="Arial Narrow"/>
          <w:b/>
        </w:rPr>
        <w:sectPr w:rsidR="001632B3" w:rsidRPr="00CF0FD3" w:rsidSect="002A3170">
          <w:type w:val="continuous"/>
          <w:pgSz w:w="11906" w:h="16838"/>
          <w:pgMar w:top="1701" w:right="1701" w:bottom="1701" w:left="2268" w:header="709" w:footer="709" w:gutter="0"/>
          <w:cols w:num="2" w:space="708"/>
          <w:docGrid w:linePitch="360"/>
        </w:sectPr>
      </w:pPr>
    </w:p>
    <w:p w:rsidR="002A3170" w:rsidRPr="00CF0FD3" w:rsidRDefault="002A3170" w:rsidP="00221F59">
      <w:pPr>
        <w:spacing w:after="0" w:line="240" w:lineRule="auto"/>
        <w:rPr>
          <w:rFonts w:ascii="Arial Narrow" w:hAnsi="Arial Narrow"/>
          <w:b/>
        </w:rPr>
      </w:pPr>
    </w:p>
    <w:p w:rsidR="002A3170" w:rsidRPr="00CF0FD3" w:rsidRDefault="002A3170" w:rsidP="00221F59">
      <w:pPr>
        <w:spacing w:after="0" w:line="240" w:lineRule="auto"/>
        <w:rPr>
          <w:rFonts w:ascii="Arial Narrow" w:hAnsi="Arial Narrow"/>
          <w:b/>
        </w:rPr>
        <w:sectPr w:rsidR="002A3170" w:rsidRPr="00CF0FD3" w:rsidSect="002A3170">
          <w:type w:val="continuous"/>
          <w:pgSz w:w="11906" w:h="16838"/>
          <w:pgMar w:top="1701" w:right="1701" w:bottom="1701" w:left="2268" w:header="709" w:footer="709" w:gutter="0"/>
          <w:cols w:space="708"/>
          <w:docGrid w:linePitch="360"/>
        </w:sectPr>
      </w:pPr>
    </w:p>
    <w:p w:rsidR="00842110" w:rsidRPr="00CF0FD3" w:rsidRDefault="00842110" w:rsidP="00221F59">
      <w:pPr>
        <w:spacing w:after="0" w:line="240" w:lineRule="auto"/>
        <w:rPr>
          <w:rFonts w:ascii="Arial Narrow" w:hAnsi="Arial Narrow"/>
          <w:b/>
        </w:rPr>
      </w:pPr>
      <w:r w:rsidRPr="00CF0FD3">
        <w:rPr>
          <w:rFonts w:ascii="Arial Narrow" w:hAnsi="Arial Narrow"/>
          <w:b/>
        </w:rPr>
        <w:lastRenderedPageBreak/>
        <w:t xml:space="preserve">METODELOGI PENELITIAN </w:t>
      </w:r>
    </w:p>
    <w:p w:rsidR="00842110" w:rsidRPr="00CF0FD3" w:rsidRDefault="009D665D" w:rsidP="00221F59">
      <w:pPr>
        <w:spacing w:after="0" w:line="240" w:lineRule="auto"/>
        <w:ind w:firstLine="284"/>
        <w:jc w:val="both"/>
        <w:rPr>
          <w:rFonts w:ascii="Arial Narrow" w:hAnsi="Arial Narrow" w:cs="Arial"/>
        </w:rPr>
      </w:pPr>
      <w:r w:rsidRPr="00CF0FD3">
        <w:rPr>
          <w:rFonts w:ascii="Arial Narrow" w:hAnsi="Arial Narrow" w:cs="Times New Roman"/>
          <w:color w:val="0D0D0D" w:themeColor="text1" w:themeTint="F2"/>
        </w:rPr>
        <w:t xml:space="preserve">Dalam penelitian ini penulis menggunakan jenis penelitian kuantitatif, </w:t>
      </w:r>
      <w:r w:rsidR="003C1EE0" w:rsidRPr="00CF0FD3">
        <w:rPr>
          <w:rFonts w:ascii="Arial Narrow" w:hAnsi="Arial Narrow" w:cs="Times New Roman"/>
          <w:color w:val="0D0D0D" w:themeColor="text1" w:themeTint="F2"/>
        </w:rPr>
        <w:t xml:space="preserve">Rancangan penelitian analitik dengan pendekatan </w:t>
      </w:r>
      <w:r w:rsidR="003C1EE0" w:rsidRPr="00CF0FD3">
        <w:rPr>
          <w:rFonts w:ascii="Arial Narrow" w:hAnsi="Arial Narrow" w:cs="Times New Roman"/>
          <w:i/>
          <w:iCs/>
          <w:color w:val="0D0D0D" w:themeColor="text1" w:themeTint="F2"/>
        </w:rPr>
        <w:t>cross-sectional</w:t>
      </w:r>
      <w:r w:rsidR="00677281" w:rsidRPr="00CF0FD3">
        <w:rPr>
          <w:rFonts w:ascii="Arial Narrow" w:hAnsi="Arial Narrow" w:cs="Arial"/>
        </w:rPr>
        <w:t>.</w:t>
      </w:r>
      <w:r w:rsidR="003C1EE0" w:rsidRPr="00CF0FD3">
        <w:rPr>
          <w:rFonts w:ascii="Arial Narrow" w:hAnsi="Arial Narrow" w:cs="Arial"/>
          <w:lang w:val="en-US"/>
        </w:rPr>
        <w:t xml:space="preserve"> </w:t>
      </w:r>
      <w:r w:rsidR="003C1EE0" w:rsidRPr="00CF0FD3">
        <w:rPr>
          <w:rFonts w:ascii="Arial Narrow" w:hAnsi="Arial Narrow" w:cs="Times New Roman"/>
          <w:color w:val="0D0D0D" w:themeColor="text1" w:themeTint="F2"/>
        </w:rPr>
        <w:t xml:space="preserve">Populasi dalam penelitian ini adalah semua wanita usia </w:t>
      </w:r>
      <w:r w:rsidR="003C1EE0" w:rsidRPr="00CF0FD3">
        <w:rPr>
          <w:rFonts w:ascii="Arial Narrow" w:hAnsi="Arial Narrow" w:cs="Times New Roman"/>
          <w:color w:val="0D0D0D" w:themeColor="text1" w:themeTint="F2"/>
        </w:rPr>
        <w:lastRenderedPageBreak/>
        <w:t>subur a</w:t>
      </w:r>
      <w:r w:rsidR="003C1EE0" w:rsidRPr="00CF0FD3">
        <w:rPr>
          <w:rFonts w:ascii="Arial Narrow" w:hAnsi="Arial Narrow" w:cs="Times New Roman"/>
          <w:color w:val="0D0D0D" w:themeColor="text1" w:themeTint="F2"/>
          <w:lang w:val="en-US"/>
        </w:rPr>
        <w:t>k</w:t>
      </w:r>
      <w:r w:rsidR="003C1EE0" w:rsidRPr="00CF0FD3">
        <w:rPr>
          <w:rFonts w:ascii="Arial Narrow" w:hAnsi="Arial Narrow" w:cs="Times New Roman"/>
          <w:color w:val="0D0D0D" w:themeColor="text1" w:themeTint="F2"/>
        </w:rPr>
        <w:t>septor KB d</w:t>
      </w:r>
      <w:r w:rsidR="003C1EE0" w:rsidRPr="00CF0FD3">
        <w:rPr>
          <w:rFonts w:ascii="Arial Narrow" w:hAnsi="Arial Narrow" w:cs="Times New Roman"/>
          <w:bCs/>
          <w:color w:val="0D0D0D" w:themeColor="text1" w:themeTint="F2"/>
        </w:rPr>
        <w:t xml:space="preserve">i </w:t>
      </w:r>
      <w:r w:rsidR="003C1EE0" w:rsidRPr="00CF0FD3">
        <w:rPr>
          <w:rFonts w:ascii="Arial Narrow" w:hAnsi="Arial Narrow" w:cs="Times New Roman"/>
          <w:color w:val="0D0D0D" w:themeColor="text1" w:themeTint="F2"/>
        </w:rPr>
        <w:t>Desa Gayau Sakti</w:t>
      </w:r>
      <w:r w:rsidR="003C1EE0" w:rsidRPr="00CF0FD3">
        <w:rPr>
          <w:rFonts w:ascii="Arial Narrow" w:hAnsi="Arial Narrow" w:cs="Times New Roman"/>
          <w:color w:val="0D0D0D" w:themeColor="text1" w:themeTint="F2"/>
          <w:lang w:val="en-US"/>
        </w:rPr>
        <w:t xml:space="preserve"> </w:t>
      </w:r>
      <w:r w:rsidR="003C1EE0" w:rsidRPr="00CF0FD3">
        <w:rPr>
          <w:rFonts w:ascii="Arial Narrow" w:hAnsi="Arial Narrow" w:cs="Times New Roman"/>
          <w:color w:val="0D0D0D" w:themeColor="text1" w:themeTint="F2"/>
        </w:rPr>
        <w:t xml:space="preserve">pada bulan Apri-Mei 2022 sebanyak </w:t>
      </w:r>
      <w:r w:rsidR="003C1EE0" w:rsidRPr="00CF0FD3">
        <w:rPr>
          <w:rFonts w:ascii="Arial Narrow" w:hAnsi="Arial Narrow" w:cs="Times New Roman"/>
          <w:color w:val="0D0D0D" w:themeColor="text1" w:themeTint="F2"/>
          <w:lang w:val="en-US"/>
        </w:rPr>
        <w:t>3</w:t>
      </w:r>
      <w:r w:rsidR="003C1EE0" w:rsidRPr="00CF0FD3">
        <w:rPr>
          <w:rFonts w:ascii="Arial Narrow" w:hAnsi="Arial Narrow" w:cs="Times New Roman"/>
          <w:color w:val="0D0D0D" w:themeColor="text1" w:themeTint="F2"/>
        </w:rPr>
        <w:t>52  peserta KB aktif</w:t>
      </w:r>
      <w:r w:rsidR="003C1EE0" w:rsidRPr="00CF0FD3">
        <w:rPr>
          <w:rFonts w:ascii="Arial Narrow" w:hAnsi="Arial Narrow" w:cs="Times New Roman"/>
          <w:color w:val="0D0D0D" w:themeColor="text1" w:themeTint="F2"/>
          <w:lang w:val="en-US"/>
        </w:rPr>
        <w:t xml:space="preserve">, sampel yang digunakan sebanyak 86 responden dengan waktu penelitian </w:t>
      </w:r>
      <w:r w:rsidR="003C1EE0" w:rsidRPr="00CF0FD3">
        <w:rPr>
          <w:rFonts w:ascii="Arial Narrow" w:hAnsi="Arial Narrow" w:cs="Times New Roman"/>
          <w:color w:val="0D0D0D" w:themeColor="text1" w:themeTint="F2"/>
        </w:rPr>
        <w:t>telah dilaksanakan di Desa Gayau Sakti</w:t>
      </w:r>
      <w:r w:rsidR="003C1EE0" w:rsidRPr="00CF0FD3">
        <w:rPr>
          <w:rFonts w:ascii="Arial Narrow" w:hAnsi="Arial Narrow" w:cs="Times New Roman"/>
          <w:bCs/>
          <w:color w:val="0D0D0D" w:themeColor="text1" w:themeTint="F2"/>
        </w:rPr>
        <w:t xml:space="preserve"> pada bulan Juni- Juli 2022</w:t>
      </w:r>
      <w:r w:rsidR="003C1EE0" w:rsidRPr="00CF0FD3">
        <w:rPr>
          <w:rFonts w:ascii="Arial Narrow" w:hAnsi="Arial Narrow" w:cs="Times New Roman"/>
          <w:bCs/>
          <w:color w:val="0D0D0D" w:themeColor="text1" w:themeTint="F2"/>
          <w:lang w:val="en-US"/>
        </w:rPr>
        <w:t>.</w:t>
      </w:r>
      <w:r w:rsidR="00677281" w:rsidRPr="00CF0FD3">
        <w:rPr>
          <w:rFonts w:ascii="Arial Narrow" w:hAnsi="Arial Narrow" w:cs="Arial"/>
        </w:rPr>
        <w:t xml:space="preserve"> </w:t>
      </w:r>
    </w:p>
    <w:p w:rsidR="002A3170" w:rsidRPr="00CF0FD3" w:rsidRDefault="002A3170" w:rsidP="00221F59">
      <w:pPr>
        <w:spacing w:after="0" w:line="240" w:lineRule="auto"/>
        <w:jc w:val="both"/>
        <w:rPr>
          <w:rFonts w:ascii="Arial Narrow" w:hAnsi="Arial Narrow" w:cs="Arial"/>
        </w:rPr>
        <w:sectPr w:rsidR="002A3170" w:rsidRPr="00CF0FD3" w:rsidSect="00863F9D">
          <w:type w:val="continuous"/>
          <w:pgSz w:w="11906" w:h="16838"/>
          <w:pgMar w:top="1701" w:right="1701" w:bottom="1701" w:left="2268" w:header="709" w:footer="709" w:gutter="0"/>
          <w:cols w:num="2" w:space="708"/>
          <w:docGrid w:linePitch="360"/>
        </w:sectPr>
      </w:pPr>
    </w:p>
    <w:p w:rsidR="00DA1610" w:rsidRPr="00CF0FD3" w:rsidRDefault="00DA1610" w:rsidP="00221F59">
      <w:pPr>
        <w:spacing w:after="0" w:line="240" w:lineRule="auto"/>
        <w:jc w:val="both"/>
        <w:rPr>
          <w:rFonts w:ascii="Arial Narrow" w:hAnsi="Arial Narrow" w:cs="Arial"/>
          <w:lang w:val="en-US"/>
        </w:rPr>
      </w:pPr>
    </w:p>
    <w:p w:rsidR="00863F9D" w:rsidRDefault="00863F9D" w:rsidP="00221F59">
      <w:pPr>
        <w:spacing w:after="0" w:line="240" w:lineRule="auto"/>
        <w:jc w:val="both"/>
        <w:rPr>
          <w:rFonts w:ascii="Arial Narrow" w:hAnsi="Arial Narrow" w:cs="Arial"/>
          <w:b/>
          <w:lang w:val="en-US"/>
        </w:rPr>
      </w:pPr>
    </w:p>
    <w:p w:rsidR="00E554FD" w:rsidRDefault="00E554FD" w:rsidP="00221F59">
      <w:pPr>
        <w:spacing w:after="0" w:line="240" w:lineRule="auto"/>
        <w:jc w:val="both"/>
        <w:rPr>
          <w:rFonts w:ascii="Arial Narrow" w:hAnsi="Arial Narrow" w:cs="Arial"/>
          <w:b/>
          <w:lang w:val="en-US"/>
        </w:rPr>
      </w:pPr>
    </w:p>
    <w:p w:rsidR="00E554FD" w:rsidRDefault="00E554FD" w:rsidP="00221F59">
      <w:pPr>
        <w:spacing w:after="0" w:line="240" w:lineRule="auto"/>
        <w:jc w:val="both"/>
        <w:rPr>
          <w:rFonts w:ascii="Arial Narrow" w:hAnsi="Arial Narrow" w:cs="Arial"/>
          <w:b/>
          <w:lang w:val="en-US"/>
        </w:rPr>
      </w:pPr>
    </w:p>
    <w:p w:rsidR="00E554FD" w:rsidRDefault="00E554FD" w:rsidP="00221F59">
      <w:pPr>
        <w:spacing w:after="0" w:line="240" w:lineRule="auto"/>
        <w:jc w:val="both"/>
        <w:rPr>
          <w:rFonts w:ascii="Arial Narrow" w:hAnsi="Arial Narrow" w:cs="Arial"/>
          <w:b/>
          <w:lang w:val="en-US"/>
        </w:rPr>
      </w:pPr>
    </w:p>
    <w:p w:rsidR="00E554FD" w:rsidRPr="00E554FD" w:rsidRDefault="00E554FD" w:rsidP="00221F59">
      <w:pPr>
        <w:spacing w:after="0" w:line="240" w:lineRule="auto"/>
        <w:jc w:val="both"/>
        <w:rPr>
          <w:rFonts w:ascii="Arial Narrow" w:hAnsi="Arial Narrow" w:cs="Arial"/>
          <w:b/>
          <w:lang w:val="en-US"/>
        </w:rPr>
        <w:sectPr w:rsidR="00E554FD" w:rsidRPr="00E554FD" w:rsidSect="00863F9D">
          <w:type w:val="continuous"/>
          <w:pgSz w:w="11906" w:h="16838"/>
          <w:pgMar w:top="1701" w:right="1701" w:bottom="1701" w:left="2268" w:header="709" w:footer="709" w:gutter="0"/>
          <w:cols w:space="708"/>
          <w:docGrid w:linePitch="360"/>
        </w:sectPr>
      </w:pPr>
    </w:p>
    <w:p w:rsidR="00677281" w:rsidRPr="00CF0FD3" w:rsidRDefault="00677281" w:rsidP="00221F59">
      <w:pPr>
        <w:spacing w:after="0" w:line="240" w:lineRule="auto"/>
        <w:jc w:val="both"/>
        <w:rPr>
          <w:rFonts w:ascii="Arial Narrow" w:hAnsi="Arial Narrow" w:cs="Arial"/>
          <w:b/>
          <w:lang w:val="en-US"/>
        </w:rPr>
      </w:pPr>
      <w:r w:rsidRPr="00CF0FD3">
        <w:rPr>
          <w:rFonts w:ascii="Arial Narrow" w:hAnsi="Arial Narrow" w:cs="Arial"/>
          <w:b/>
        </w:rPr>
        <w:lastRenderedPageBreak/>
        <w:t xml:space="preserve">HASIL DAN PEMBAHASAN </w:t>
      </w:r>
    </w:p>
    <w:p w:rsidR="00DA1610" w:rsidRPr="00CF0FD3" w:rsidRDefault="00DA1610" w:rsidP="00221F59">
      <w:pPr>
        <w:spacing w:after="0" w:line="240" w:lineRule="auto"/>
        <w:jc w:val="both"/>
        <w:rPr>
          <w:rFonts w:ascii="Arial Narrow" w:hAnsi="Arial Narrow" w:cs="Arial"/>
          <w:b/>
          <w:lang w:val="en-US"/>
        </w:rPr>
      </w:pPr>
      <w:r w:rsidRPr="00CF0FD3">
        <w:rPr>
          <w:rFonts w:ascii="Arial Narrow" w:hAnsi="Arial Narrow" w:cs="Arial"/>
          <w:b/>
        </w:rPr>
        <w:t>Analisis Univariat</w:t>
      </w:r>
      <w:r w:rsidR="00323120" w:rsidRPr="00CF0FD3">
        <w:rPr>
          <w:rFonts w:ascii="Arial Narrow" w:hAnsi="Arial Narrow" w:cs="Arial"/>
          <w:b/>
          <w:lang w:val="en-US"/>
        </w:rPr>
        <w:t xml:space="preserve"> </w:t>
      </w:r>
    </w:p>
    <w:p w:rsidR="00677281" w:rsidRPr="00CF0FD3" w:rsidRDefault="00677281" w:rsidP="00221F59">
      <w:pPr>
        <w:spacing w:after="0" w:line="240" w:lineRule="auto"/>
        <w:jc w:val="center"/>
        <w:rPr>
          <w:rFonts w:ascii="Arial Narrow" w:hAnsi="Arial Narrow" w:cs="Arial"/>
          <w:b/>
        </w:rPr>
      </w:pPr>
      <w:r w:rsidRPr="00CF0FD3">
        <w:rPr>
          <w:rFonts w:ascii="Arial Narrow" w:hAnsi="Arial Narrow" w:cs="Arial"/>
          <w:b/>
        </w:rPr>
        <w:t>Tabel 1</w:t>
      </w:r>
      <w:r w:rsidR="0063765A" w:rsidRPr="00CF0FD3">
        <w:rPr>
          <w:rFonts w:ascii="Arial Narrow" w:hAnsi="Arial Narrow" w:cs="Arial"/>
          <w:b/>
        </w:rPr>
        <w:t xml:space="preserve"> </w:t>
      </w:r>
      <w:r w:rsidR="003C1EE0" w:rsidRPr="00CF0FD3">
        <w:rPr>
          <w:rFonts w:ascii="Arial Narrow" w:hAnsi="Arial Narrow" w:cs="Times New Roman"/>
          <w:b/>
          <w:color w:val="0D0D0D" w:themeColor="text1" w:themeTint="F2"/>
        </w:rPr>
        <w:t>Distribusi frekuensi pemilihan kontrasepsi AKDR di Desa Gayau Sakti</w:t>
      </w:r>
    </w:p>
    <w:tbl>
      <w:tblPr>
        <w:tblStyle w:val="TableGrid"/>
        <w:tblW w:w="0" w:type="auto"/>
        <w:tblInd w:w="85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8"/>
        <w:gridCol w:w="1559"/>
        <w:gridCol w:w="1808"/>
      </w:tblGrid>
      <w:tr w:rsidR="003C1EE0" w:rsidRPr="00CF0FD3" w:rsidTr="00CF0FD3">
        <w:tc>
          <w:tcPr>
            <w:tcW w:w="3118"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Pemilihan kontrasepsi AKDR</w:t>
            </w:r>
          </w:p>
        </w:tc>
        <w:tc>
          <w:tcPr>
            <w:tcW w:w="1559"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 xml:space="preserve">N </w:t>
            </w:r>
          </w:p>
        </w:tc>
        <w:tc>
          <w:tcPr>
            <w:tcW w:w="1808"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w:t>
            </w:r>
          </w:p>
        </w:tc>
      </w:tr>
      <w:tr w:rsidR="003C1EE0" w:rsidRPr="00CF0FD3" w:rsidTr="00CF0FD3">
        <w:tc>
          <w:tcPr>
            <w:tcW w:w="311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Non IUD</w:t>
            </w:r>
          </w:p>
        </w:tc>
        <w:tc>
          <w:tcPr>
            <w:tcW w:w="1559"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71</w:t>
            </w:r>
          </w:p>
        </w:tc>
        <w:tc>
          <w:tcPr>
            <w:tcW w:w="180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82.6</w:t>
            </w:r>
          </w:p>
        </w:tc>
      </w:tr>
      <w:tr w:rsidR="003C1EE0" w:rsidRPr="00CF0FD3" w:rsidTr="00CF0FD3">
        <w:tc>
          <w:tcPr>
            <w:tcW w:w="311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IUD</w:t>
            </w:r>
          </w:p>
        </w:tc>
        <w:tc>
          <w:tcPr>
            <w:tcW w:w="1559"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15</w:t>
            </w:r>
          </w:p>
        </w:tc>
        <w:tc>
          <w:tcPr>
            <w:tcW w:w="180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17.4</w:t>
            </w:r>
          </w:p>
        </w:tc>
      </w:tr>
      <w:tr w:rsidR="003C1EE0" w:rsidRPr="00CF0FD3" w:rsidTr="00CF0FD3">
        <w:tc>
          <w:tcPr>
            <w:tcW w:w="311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Total </w:t>
            </w:r>
          </w:p>
        </w:tc>
        <w:tc>
          <w:tcPr>
            <w:tcW w:w="1559"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86</w:t>
            </w:r>
          </w:p>
        </w:tc>
        <w:tc>
          <w:tcPr>
            <w:tcW w:w="180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100.0</w:t>
            </w:r>
          </w:p>
        </w:tc>
      </w:tr>
    </w:tbl>
    <w:p w:rsidR="002A3170" w:rsidRPr="00CF0FD3" w:rsidRDefault="002A3170" w:rsidP="00221F59">
      <w:pPr>
        <w:spacing w:after="0" w:line="240" w:lineRule="auto"/>
        <w:jc w:val="both"/>
        <w:rPr>
          <w:rFonts w:ascii="Arial Narrow" w:hAnsi="Arial Narrow" w:cs="Arial"/>
        </w:rPr>
        <w:sectPr w:rsidR="002A3170" w:rsidRPr="00CF0FD3" w:rsidSect="002A3170">
          <w:type w:val="continuous"/>
          <w:pgSz w:w="11906" w:h="16838"/>
          <w:pgMar w:top="1701" w:right="1701" w:bottom="1701" w:left="2268" w:header="709" w:footer="709" w:gutter="0"/>
          <w:cols w:space="708"/>
          <w:docGrid w:linePitch="360"/>
        </w:sectPr>
      </w:pPr>
    </w:p>
    <w:p w:rsidR="00677281" w:rsidRPr="00CF0FD3" w:rsidRDefault="00677281" w:rsidP="00221F59">
      <w:pPr>
        <w:spacing w:after="0" w:line="240" w:lineRule="auto"/>
        <w:jc w:val="both"/>
        <w:rPr>
          <w:rFonts w:ascii="Arial Narrow" w:hAnsi="Arial Narrow" w:cs="Arial"/>
        </w:rPr>
      </w:pPr>
      <w:r w:rsidRPr="00CF0FD3">
        <w:rPr>
          <w:rFonts w:ascii="Arial Narrow" w:hAnsi="Arial Narrow" w:cs="Arial"/>
        </w:rPr>
        <w:lastRenderedPageBreak/>
        <w:t xml:space="preserve">Berdasarkan table 1 </w:t>
      </w:r>
      <w:r w:rsidR="009D665D" w:rsidRPr="00CF0FD3">
        <w:rPr>
          <w:rFonts w:ascii="Arial Narrow" w:hAnsi="Arial Narrow"/>
        </w:rPr>
        <w:t xml:space="preserve">diatas </w:t>
      </w:r>
      <w:r w:rsidR="003C1EE0" w:rsidRPr="00CF0FD3">
        <w:rPr>
          <w:rFonts w:ascii="Arial Narrow" w:hAnsi="Arial Narrow" w:cs="Times New Roman"/>
          <w:color w:val="0D0D0D" w:themeColor="text1" w:themeTint="F2"/>
        </w:rPr>
        <w:t xml:space="preserve">diketahui </w:t>
      </w:r>
      <w:r w:rsidR="003C1EE0" w:rsidRPr="00CF0FD3">
        <w:rPr>
          <w:rFonts w:ascii="Arial Narrow" w:hAnsi="Arial Narrow" w:cs="Times New Roman"/>
          <w:color w:val="0D0D0D" w:themeColor="text1" w:themeTint="F2"/>
          <w:lang w:val="en-US"/>
        </w:rPr>
        <w:t xml:space="preserve">dari 86 responden </w:t>
      </w:r>
      <w:r w:rsidR="003C1EE0" w:rsidRPr="00CF0FD3">
        <w:rPr>
          <w:rFonts w:ascii="Arial Narrow" w:hAnsi="Arial Narrow" w:cs="Times New Roman"/>
          <w:color w:val="0D0D0D" w:themeColor="text1" w:themeTint="F2"/>
        </w:rPr>
        <w:t>sebanyak 71 (82.6%)</w:t>
      </w:r>
      <w:r w:rsidR="003C1EE0" w:rsidRPr="00CF0FD3">
        <w:rPr>
          <w:rFonts w:ascii="Arial Narrow" w:hAnsi="Arial Narrow" w:cs="Times New Roman"/>
          <w:color w:val="0D0D0D" w:themeColor="text1" w:themeTint="F2"/>
          <w:lang w:val="en-US"/>
        </w:rPr>
        <w:t xml:space="preserve"> memilih </w:t>
      </w:r>
      <w:r w:rsidR="003C1EE0" w:rsidRPr="00CF0FD3">
        <w:rPr>
          <w:rFonts w:ascii="Arial Narrow" w:hAnsi="Arial Narrow" w:cs="Times New Roman"/>
          <w:color w:val="0D0D0D" w:themeColor="text1" w:themeTint="F2"/>
          <w:lang w:val="en-US"/>
        </w:rPr>
        <w:lastRenderedPageBreak/>
        <w:t>kontrasepsi non IUD</w:t>
      </w:r>
      <w:r w:rsidR="003C1EE0" w:rsidRPr="00CF0FD3">
        <w:rPr>
          <w:rFonts w:ascii="Arial Narrow" w:hAnsi="Arial Narrow" w:cs="Times New Roman"/>
          <w:color w:val="0D0D0D" w:themeColor="text1" w:themeTint="F2"/>
        </w:rPr>
        <w:t>, dan sebanyak 15 (17,4%)</w:t>
      </w:r>
      <w:r w:rsidR="003C1EE0" w:rsidRPr="00CF0FD3">
        <w:rPr>
          <w:rFonts w:ascii="Arial Narrow" w:hAnsi="Arial Narrow" w:cs="Times New Roman"/>
          <w:color w:val="0D0D0D" w:themeColor="text1" w:themeTint="F2"/>
          <w:lang w:val="en-US"/>
        </w:rPr>
        <w:t xml:space="preserve"> memilih kontrasepsi IUD</w:t>
      </w:r>
    </w:p>
    <w:p w:rsidR="002A3170" w:rsidRPr="00CF0FD3" w:rsidRDefault="002A3170" w:rsidP="00221F59">
      <w:pPr>
        <w:spacing w:after="0" w:line="240" w:lineRule="auto"/>
        <w:jc w:val="both"/>
        <w:rPr>
          <w:rFonts w:ascii="Arial Narrow" w:hAnsi="Arial Narrow" w:cs="Arial"/>
        </w:rPr>
        <w:sectPr w:rsidR="002A3170" w:rsidRPr="00CF0FD3" w:rsidSect="002A3170">
          <w:type w:val="continuous"/>
          <w:pgSz w:w="11906" w:h="16838"/>
          <w:pgMar w:top="1701" w:right="1701" w:bottom="1701" w:left="2268" w:header="709" w:footer="709" w:gutter="0"/>
          <w:cols w:num="2" w:space="708"/>
          <w:docGrid w:linePitch="360"/>
        </w:sectPr>
      </w:pPr>
    </w:p>
    <w:p w:rsidR="00677281" w:rsidRPr="00CF0FD3" w:rsidRDefault="00677281" w:rsidP="00221F59">
      <w:pPr>
        <w:spacing w:after="0" w:line="240" w:lineRule="auto"/>
        <w:jc w:val="both"/>
        <w:rPr>
          <w:rFonts w:ascii="Arial Narrow" w:hAnsi="Arial Narrow" w:cs="Arial"/>
        </w:rPr>
      </w:pPr>
    </w:p>
    <w:p w:rsidR="00677281" w:rsidRPr="00CF0FD3" w:rsidRDefault="00677281" w:rsidP="009D665D">
      <w:pPr>
        <w:spacing w:after="0" w:line="240" w:lineRule="auto"/>
        <w:jc w:val="both"/>
        <w:rPr>
          <w:rFonts w:ascii="Arial Narrow" w:hAnsi="Arial Narrow" w:cs="Arial"/>
          <w:b/>
        </w:rPr>
      </w:pPr>
      <w:r w:rsidRPr="00CF0FD3">
        <w:rPr>
          <w:rFonts w:ascii="Arial Narrow" w:hAnsi="Arial Narrow" w:cs="Arial"/>
          <w:b/>
        </w:rPr>
        <w:t xml:space="preserve">Tabel 2 </w:t>
      </w:r>
      <w:r w:rsidR="003C1EE0" w:rsidRPr="00CF0FD3">
        <w:rPr>
          <w:rFonts w:ascii="Arial Narrow" w:hAnsi="Arial Narrow" w:cs="Times New Roman"/>
          <w:b/>
          <w:color w:val="0D0D0D" w:themeColor="text1" w:themeTint="F2"/>
        </w:rPr>
        <w:t>Distribusi frekuensi dukungan suami di Desa Gayau Sakti</w:t>
      </w:r>
    </w:p>
    <w:tbl>
      <w:tblPr>
        <w:tblStyle w:val="TableGrid"/>
        <w:tblW w:w="0" w:type="auto"/>
        <w:tblInd w:w="85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68"/>
        <w:gridCol w:w="1955"/>
        <w:gridCol w:w="2262"/>
      </w:tblGrid>
      <w:tr w:rsidR="003C1EE0" w:rsidRPr="00CF0FD3" w:rsidTr="00CF0FD3">
        <w:tc>
          <w:tcPr>
            <w:tcW w:w="2268"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Dukungan suami</w:t>
            </w:r>
          </w:p>
        </w:tc>
        <w:tc>
          <w:tcPr>
            <w:tcW w:w="1955"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 xml:space="preserve">N </w:t>
            </w:r>
          </w:p>
        </w:tc>
        <w:tc>
          <w:tcPr>
            <w:tcW w:w="2262" w:type="dxa"/>
          </w:tcPr>
          <w:p w:rsidR="003C1EE0" w:rsidRPr="00CF0FD3" w:rsidRDefault="003C1EE0" w:rsidP="001A5569">
            <w:pPr>
              <w:pStyle w:val="ListParagraph"/>
              <w:jc w:val="center"/>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w:t>
            </w:r>
          </w:p>
        </w:tc>
      </w:tr>
      <w:tr w:rsidR="003C1EE0" w:rsidRPr="00CF0FD3" w:rsidTr="00CF0FD3">
        <w:tc>
          <w:tcPr>
            <w:tcW w:w="226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Tidak didukung</w:t>
            </w:r>
          </w:p>
        </w:tc>
        <w:tc>
          <w:tcPr>
            <w:tcW w:w="1955"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59</w:t>
            </w:r>
          </w:p>
        </w:tc>
        <w:tc>
          <w:tcPr>
            <w:tcW w:w="2262"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68.6</w:t>
            </w:r>
          </w:p>
        </w:tc>
      </w:tr>
      <w:tr w:rsidR="003C1EE0" w:rsidRPr="00CF0FD3" w:rsidTr="00CF0FD3">
        <w:tc>
          <w:tcPr>
            <w:tcW w:w="226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Didukung </w:t>
            </w:r>
          </w:p>
        </w:tc>
        <w:tc>
          <w:tcPr>
            <w:tcW w:w="1955"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27</w:t>
            </w:r>
          </w:p>
        </w:tc>
        <w:tc>
          <w:tcPr>
            <w:tcW w:w="2262"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31.4</w:t>
            </w:r>
          </w:p>
        </w:tc>
      </w:tr>
      <w:tr w:rsidR="003C1EE0" w:rsidRPr="00CF0FD3" w:rsidTr="00CF0FD3">
        <w:tc>
          <w:tcPr>
            <w:tcW w:w="2268"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Total </w:t>
            </w:r>
          </w:p>
        </w:tc>
        <w:tc>
          <w:tcPr>
            <w:tcW w:w="1955"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86</w:t>
            </w:r>
          </w:p>
        </w:tc>
        <w:tc>
          <w:tcPr>
            <w:tcW w:w="2262" w:type="dxa"/>
          </w:tcPr>
          <w:p w:rsidR="003C1EE0" w:rsidRPr="00CF0FD3" w:rsidRDefault="003C1EE0" w:rsidP="001A5569">
            <w:pPr>
              <w:pStyle w:val="ListParagraph"/>
              <w:jc w:val="center"/>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100.0</w:t>
            </w:r>
          </w:p>
        </w:tc>
      </w:tr>
    </w:tbl>
    <w:p w:rsidR="002A3170" w:rsidRPr="00CF0FD3" w:rsidRDefault="002A3170" w:rsidP="00221F59">
      <w:pPr>
        <w:spacing w:after="0" w:line="240" w:lineRule="auto"/>
        <w:jc w:val="both"/>
        <w:rPr>
          <w:rFonts w:ascii="Arial Narrow" w:hAnsi="Arial Narrow" w:cs="Arial"/>
        </w:rPr>
        <w:sectPr w:rsidR="002A3170" w:rsidRPr="00CF0FD3" w:rsidSect="002A3170">
          <w:type w:val="continuous"/>
          <w:pgSz w:w="11906" w:h="16838"/>
          <w:pgMar w:top="1701" w:right="1701" w:bottom="1701" w:left="2268" w:header="709" w:footer="709" w:gutter="0"/>
          <w:cols w:space="708"/>
          <w:docGrid w:linePitch="360"/>
        </w:sectPr>
      </w:pPr>
    </w:p>
    <w:p w:rsidR="003C1EE0" w:rsidRPr="00CF0FD3" w:rsidRDefault="00677281" w:rsidP="00CF0FD3">
      <w:pPr>
        <w:pStyle w:val="ListParagraph"/>
        <w:spacing w:before="0" w:beforeAutospacing="0" w:after="0" w:afterAutospacing="0" w:line="240" w:lineRule="auto"/>
        <w:jc w:val="both"/>
        <w:rPr>
          <w:rFonts w:ascii="Arial Narrow" w:hAnsi="Arial Narrow"/>
          <w:color w:val="0D0D0D" w:themeColor="text1" w:themeTint="F2"/>
          <w:sz w:val="22"/>
          <w:szCs w:val="22"/>
        </w:rPr>
      </w:pPr>
      <w:r w:rsidRPr="00CF0FD3">
        <w:rPr>
          <w:rFonts w:ascii="Arial Narrow" w:hAnsi="Arial Narrow" w:cs="Arial"/>
          <w:sz w:val="22"/>
          <w:szCs w:val="22"/>
        </w:rPr>
        <w:lastRenderedPageBreak/>
        <w:t xml:space="preserve">Berdasarkan tabel 2 </w:t>
      </w:r>
      <w:r w:rsidR="009D665D" w:rsidRPr="00CF0FD3">
        <w:rPr>
          <w:rFonts w:ascii="Arial Narrow" w:hAnsi="Arial Narrow"/>
          <w:sz w:val="22"/>
          <w:szCs w:val="22"/>
        </w:rPr>
        <w:t xml:space="preserve">di atas </w:t>
      </w:r>
      <w:r w:rsidR="003C1EE0" w:rsidRPr="00CF0FD3">
        <w:rPr>
          <w:rFonts w:ascii="Arial Narrow" w:hAnsi="Arial Narrow"/>
          <w:color w:val="0D0D0D" w:themeColor="text1" w:themeTint="F2"/>
          <w:sz w:val="22"/>
          <w:szCs w:val="22"/>
        </w:rPr>
        <w:t xml:space="preserve">diketahui </w:t>
      </w:r>
      <w:r w:rsidR="003C1EE0" w:rsidRPr="00CF0FD3">
        <w:rPr>
          <w:rFonts w:ascii="Arial Narrow" w:hAnsi="Arial Narrow"/>
          <w:color w:val="0D0D0D" w:themeColor="text1" w:themeTint="F2"/>
          <w:sz w:val="22"/>
          <w:szCs w:val="22"/>
          <w:lang w:val="en-US"/>
        </w:rPr>
        <w:t xml:space="preserve">dari 86 </w:t>
      </w:r>
      <w:r w:rsidR="003C1EE0" w:rsidRPr="00CF0FD3">
        <w:rPr>
          <w:rFonts w:ascii="Arial Narrow" w:hAnsi="Arial Narrow"/>
          <w:color w:val="0D0D0D" w:themeColor="text1" w:themeTint="F2"/>
          <w:sz w:val="22"/>
          <w:szCs w:val="22"/>
        </w:rPr>
        <w:t>responden sebanyak 59 (68,6%)</w:t>
      </w:r>
      <w:r w:rsidR="003C1EE0" w:rsidRPr="00CF0FD3">
        <w:rPr>
          <w:rFonts w:ascii="Arial Narrow" w:hAnsi="Arial Narrow"/>
          <w:color w:val="0D0D0D" w:themeColor="text1" w:themeTint="F2"/>
          <w:sz w:val="22"/>
          <w:szCs w:val="22"/>
          <w:lang w:val="en-US"/>
        </w:rPr>
        <w:t xml:space="preserve"> tidak </w:t>
      </w:r>
      <w:r w:rsidR="003C1EE0" w:rsidRPr="00CF0FD3">
        <w:rPr>
          <w:rFonts w:ascii="Arial Narrow" w:hAnsi="Arial Narrow"/>
          <w:color w:val="0D0D0D" w:themeColor="text1" w:themeTint="F2"/>
          <w:sz w:val="22"/>
          <w:szCs w:val="22"/>
          <w:lang w:val="en-US"/>
        </w:rPr>
        <w:lastRenderedPageBreak/>
        <w:t>didukung suami</w:t>
      </w:r>
      <w:r w:rsidR="003C1EE0" w:rsidRPr="00CF0FD3">
        <w:rPr>
          <w:rFonts w:ascii="Arial Narrow" w:hAnsi="Arial Narrow"/>
          <w:color w:val="0D0D0D" w:themeColor="text1" w:themeTint="F2"/>
          <w:sz w:val="22"/>
          <w:szCs w:val="22"/>
        </w:rPr>
        <w:t>, dan responden sebanyak 27 (31,4%)</w:t>
      </w:r>
      <w:r w:rsidR="003C1EE0" w:rsidRPr="00CF0FD3">
        <w:rPr>
          <w:rFonts w:ascii="Arial Narrow" w:hAnsi="Arial Narrow"/>
          <w:color w:val="0D0D0D" w:themeColor="text1" w:themeTint="F2"/>
          <w:sz w:val="22"/>
          <w:szCs w:val="22"/>
          <w:lang w:val="en-US"/>
        </w:rPr>
        <w:t xml:space="preserve"> didukung suami</w:t>
      </w:r>
      <w:r w:rsidR="003C1EE0" w:rsidRPr="00CF0FD3">
        <w:rPr>
          <w:rFonts w:ascii="Arial Narrow" w:hAnsi="Arial Narrow"/>
          <w:color w:val="0D0D0D" w:themeColor="text1" w:themeTint="F2"/>
          <w:sz w:val="22"/>
          <w:szCs w:val="22"/>
        </w:rPr>
        <w:t>.</w:t>
      </w:r>
    </w:p>
    <w:p w:rsidR="00677281" w:rsidRPr="00CF0FD3" w:rsidRDefault="00221F59" w:rsidP="00221F59">
      <w:pPr>
        <w:spacing w:after="0" w:line="240" w:lineRule="auto"/>
        <w:jc w:val="both"/>
        <w:rPr>
          <w:rFonts w:ascii="Arial Narrow" w:hAnsi="Arial Narrow" w:cs="Arial"/>
        </w:rPr>
      </w:pPr>
      <w:r w:rsidRPr="00CF0FD3">
        <w:rPr>
          <w:rFonts w:ascii="Arial Narrow" w:eastAsia="Calibri" w:hAnsi="Arial Narrow"/>
          <w:lang w:val="en-US"/>
        </w:rPr>
        <w:t>.</w:t>
      </w:r>
    </w:p>
    <w:p w:rsidR="002A3170" w:rsidRPr="00CF0FD3" w:rsidRDefault="002A3170" w:rsidP="00221F59">
      <w:pPr>
        <w:spacing w:after="0" w:line="240" w:lineRule="auto"/>
        <w:jc w:val="both"/>
        <w:rPr>
          <w:rFonts w:ascii="Arial Narrow" w:hAnsi="Arial Narrow" w:cs="Arial"/>
          <w:b/>
        </w:rPr>
        <w:sectPr w:rsidR="002A3170" w:rsidRPr="00CF0FD3" w:rsidSect="002A3170">
          <w:type w:val="continuous"/>
          <w:pgSz w:w="11906" w:h="16838"/>
          <w:pgMar w:top="1701" w:right="1701" w:bottom="1701" w:left="2268" w:header="709" w:footer="709" w:gutter="0"/>
          <w:cols w:num="2" w:space="708"/>
          <w:docGrid w:linePitch="360"/>
        </w:sectPr>
      </w:pPr>
    </w:p>
    <w:p w:rsidR="005F3020" w:rsidRPr="00CF0FD3" w:rsidRDefault="00DA1610" w:rsidP="009D665D">
      <w:pPr>
        <w:spacing w:after="0" w:line="240" w:lineRule="auto"/>
        <w:jc w:val="both"/>
        <w:rPr>
          <w:rFonts w:ascii="Arial Narrow" w:hAnsi="Arial Narrow" w:cs="Arial"/>
          <w:b/>
          <w:lang w:val="en-US"/>
        </w:rPr>
      </w:pPr>
      <w:r w:rsidRPr="00CF0FD3">
        <w:rPr>
          <w:rFonts w:ascii="Arial Narrow" w:hAnsi="Arial Narrow" w:cs="Times New Roman"/>
          <w:b/>
        </w:rPr>
        <w:lastRenderedPageBreak/>
        <w:t>Analisis Bivariat</w:t>
      </w:r>
      <w:r w:rsidR="005F3020" w:rsidRPr="00CF0FD3">
        <w:rPr>
          <w:rFonts w:ascii="Arial Narrow" w:hAnsi="Arial Narrow" w:cs="Arial"/>
          <w:b/>
        </w:rPr>
        <w:t xml:space="preserve"> </w:t>
      </w:r>
    </w:p>
    <w:p w:rsidR="009D665D" w:rsidRPr="00CF0FD3" w:rsidRDefault="009D665D" w:rsidP="009D665D">
      <w:pPr>
        <w:spacing w:after="0" w:line="240" w:lineRule="auto"/>
        <w:jc w:val="both"/>
        <w:rPr>
          <w:rFonts w:ascii="Arial Narrow" w:hAnsi="Arial Narrow" w:cs="Arial"/>
          <w:b/>
        </w:rPr>
      </w:pPr>
      <w:r w:rsidRPr="00CF0FD3">
        <w:rPr>
          <w:rFonts w:ascii="Arial Narrow" w:hAnsi="Arial Narrow" w:cs="Arial"/>
          <w:b/>
        </w:rPr>
        <w:t xml:space="preserve">Tabel </w:t>
      </w:r>
      <w:r w:rsidR="00CF0FD3" w:rsidRPr="00CF0FD3">
        <w:rPr>
          <w:rFonts w:ascii="Arial Narrow" w:hAnsi="Arial Narrow" w:cs="Arial"/>
          <w:b/>
          <w:lang w:val="en-US"/>
        </w:rPr>
        <w:t>3</w:t>
      </w:r>
      <w:r w:rsidRPr="00CF0FD3">
        <w:rPr>
          <w:rFonts w:ascii="Arial Narrow" w:hAnsi="Arial Narrow" w:cs="Arial"/>
          <w:b/>
        </w:rPr>
        <w:t xml:space="preserve"> </w:t>
      </w:r>
      <w:r w:rsidR="00CF0FD3" w:rsidRPr="00CF0FD3">
        <w:rPr>
          <w:rFonts w:ascii="Arial Narrow" w:hAnsi="Arial Narrow" w:cs="Times New Roman"/>
          <w:b/>
          <w:bCs/>
          <w:color w:val="0D0D0D" w:themeColor="text1" w:themeTint="F2"/>
        </w:rPr>
        <w:t>Hubungan dukungan suami dalam pemilihan kontrasepsi AKDR di Desa Gayau Sakti Kecamatan Seputih Agung Kabupaten Lampung Tengah Provinsi Lampung</w:t>
      </w:r>
    </w:p>
    <w:tbl>
      <w:tblPr>
        <w:tblStyle w:val="TableGrid"/>
        <w:tblW w:w="6608" w:type="dxa"/>
        <w:tblInd w:w="85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22"/>
        <w:gridCol w:w="1296"/>
        <w:gridCol w:w="1178"/>
        <w:gridCol w:w="1178"/>
        <w:gridCol w:w="1134"/>
      </w:tblGrid>
      <w:tr w:rsidR="009D665D" w:rsidRPr="00CF0FD3" w:rsidTr="00E554FD">
        <w:trPr>
          <w:trHeight w:val="209"/>
        </w:trPr>
        <w:tc>
          <w:tcPr>
            <w:tcW w:w="1822" w:type="dxa"/>
            <w:vAlign w:val="center"/>
          </w:tcPr>
          <w:p w:rsidR="009D665D" w:rsidRPr="00CF0FD3" w:rsidRDefault="009D665D" w:rsidP="00E60A96">
            <w:pPr>
              <w:pStyle w:val="ListParagraph"/>
              <w:jc w:val="center"/>
              <w:rPr>
                <w:rFonts w:ascii="Arial Narrow" w:hAnsi="Arial Narrow"/>
                <w:b/>
                <w:sz w:val="22"/>
                <w:szCs w:val="22"/>
              </w:rPr>
            </w:pPr>
            <w:r w:rsidRPr="00CF0FD3">
              <w:rPr>
                <w:rFonts w:ascii="Arial Narrow" w:hAnsi="Arial Narrow"/>
                <w:b/>
                <w:sz w:val="22"/>
                <w:szCs w:val="22"/>
              </w:rPr>
              <w:t>Tekanan Darah</w:t>
            </w:r>
          </w:p>
        </w:tc>
        <w:tc>
          <w:tcPr>
            <w:tcW w:w="1296" w:type="dxa"/>
            <w:vAlign w:val="center"/>
          </w:tcPr>
          <w:p w:rsidR="009D665D" w:rsidRPr="00CF0FD3" w:rsidRDefault="009D665D" w:rsidP="00E60A96">
            <w:pPr>
              <w:ind w:left="426" w:hanging="426"/>
              <w:jc w:val="center"/>
              <w:rPr>
                <w:rFonts w:ascii="Arial Narrow" w:hAnsi="Arial Narrow"/>
                <w:b/>
                <w:bCs/>
                <w:sz w:val="22"/>
                <w:szCs w:val="22"/>
              </w:rPr>
            </w:pPr>
            <w:r w:rsidRPr="00CF0FD3">
              <w:rPr>
                <w:rFonts w:ascii="Arial Narrow" w:hAnsi="Arial Narrow"/>
                <w:b/>
                <w:bCs/>
                <w:sz w:val="22"/>
                <w:szCs w:val="22"/>
              </w:rPr>
              <w:t>Kategori</w:t>
            </w:r>
          </w:p>
        </w:tc>
        <w:tc>
          <w:tcPr>
            <w:tcW w:w="1178" w:type="dxa"/>
            <w:vAlign w:val="center"/>
          </w:tcPr>
          <w:p w:rsidR="009D665D" w:rsidRPr="00CF0FD3" w:rsidRDefault="009D665D" w:rsidP="00E60A96">
            <w:pPr>
              <w:ind w:left="426" w:hanging="426"/>
              <w:jc w:val="center"/>
              <w:rPr>
                <w:rFonts w:ascii="Arial Narrow" w:hAnsi="Arial Narrow"/>
                <w:b/>
                <w:bCs/>
                <w:sz w:val="22"/>
                <w:szCs w:val="22"/>
              </w:rPr>
            </w:pPr>
            <w:r w:rsidRPr="00CF0FD3">
              <w:rPr>
                <w:rFonts w:ascii="Arial Narrow" w:hAnsi="Arial Narrow"/>
                <w:b/>
                <w:bCs/>
                <w:sz w:val="22"/>
                <w:szCs w:val="22"/>
              </w:rPr>
              <w:t>Mean</w:t>
            </w:r>
          </w:p>
        </w:tc>
        <w:tc>
          <w:tcPr>
            <w:tcW w:w="1178" w:type="dxa"/>
            <w:vAlign w:val="center"/>
          </w:tcPr>
          <w:p w:rsidR="009D665D" w:rsidRPr="00CF0FD3" w:rsidRDefault="009D665D" w:rsidP="00E60A96">
            <w:pPr>
              <w:ind w:left="426" w:hanging="426"/>
              <w:jc w:val="center"/>
              <w:rPr>
                <w:rFonts w:ascii="Arial Narrow" w:hAnsi="Arial Narrow"/>
                <w:b/>
                <w:bCs/>
                <w:sz w:val="22"/>
                <w:szCs w:val="22"/>
              </w:rPr>
            </w:pPr>
            <w:r w:rsidRPr="00CF0FD3">
              <w:rPr>
                <w:rFonts w:ascii="Arial Narrow" w:hAnsi="Arial Narrow"/>
                <w:b/>
                <w:bCs/>
                <w:sz w:val="22"/>
                <w:szCs w:val="22"/>
              </w:rPr>
              <w:t>SD</w:t>
            </w:r>
          </w:p>
        </w:tc>
        <w:tc>
          <w:tcPr>
            <w:tcW w:w="1134" w:type="dxa"/>
            <w:vAlign w:val="center"/>
          </w:tcPr>
          <w:p w:rsidR="009D665D" w:rsidRPr="00CF0FD3" w:rsidRDefault="009D665D" w:rsidP="00E60A96">
            <w:pPr>
              <w:jc w:val="center"/>
              <w:rPr>
                <w:rFonts w:ascii="Arial Narrow" w:hAnsi="Arial Narrow"/>
                <w:b/>
                <w:bCs/>
                <w:sz w:val="22"/>
                <w:szCs w:val="22"/>
              </w:rPr>
            </w:pPr>
            <w:r w:rsidRPr="00CF0FD3">
              <w:rPr>
                <w:rFonts w:ascii="Arial Narrow" w:hAnsi="Arial Narrow"/>
                <w:b/>
                <w:bCs/>
                <w:sz w:val="22"/>
                <w:szCs w:val="22"/>
              </w:rPr>
              <w:t xml:space="preserve">P- value </w:t>
            </w:r>
          </w:p>
        </w:tc>
      </w:tr>
      <w:tr w:rsidR="009D665D" w:rsidRPr="00CF0FD3" w:rsidTr="00E554FD">
        <w:trPr>
          <w:trHeight w:val="315"/>
        </w:trPr>
        <w:tc>
          <w:tcPr>
            <w:tcW w:w="1822" w:type="dxa"/>
            <w:vMerge w:val="restart"/>
            <w:vAlign w:val="center"/>
          </w:tcPr>
          <w:p w:rsidR="009D665D" w:rsidRPr="00CF0FD3" w:rsidRDefault="009D665D" w:rsidP="00E60A96">
            <w:pPr>
              <w:pStyle w:val="ListParagraph"/>
              <w:ind w:left="34"/>
              <w:jc w:val="center"/>
              <w:rPr>
                <w:rFonts w:ascii="Arial Narrow" w:hAnsi="Arial Narrow"/>
                <w:b/>
                <w:sz w:val="22"/>
                <w:szCs w:val="22"/>
              </w:rPr>
            </w:pPr>
            <w:r w:rsidRPr="00CF0FD3">
              <w:rPr>
                <w:rFonts w:ascii="Arial Narrow" w:hAnsi="Arial Narrow"/>
                <w:b/>
                <w:sz w:val="22"/>
                <w:szCs w:val="22"/>
              </w:rPr>
              <w:t xml:space="preserve">Sistole </w:t>
            </w:r>
          </w:p>
        </w:tc>
        <w:tc>
          <w:tcPr>
            <w:tcW w:w="1296" w:type="dxa"/>
            <w:vAlign w:val="center"/>
          </w:tcPr>
          <w:p w:rsidR="009D665D" w:rsidRPr="00CF0FD3" w:rsidRDefault="009D665D" w:rsidP="00E60A96">
            <w:pPr>
              <w:pStyle w:val="ListParagraph"/>
              <w:ind w:left="34"/>
              <w:jc w:val="center"/>
              <w:rPr>
                <w:rFonts w:ascii="Arial Narrow" w:hAnsi="Arial Narrow"/>
                <w:sz w:val="22"/>
                <w:szCs w:val="22"/>
              </w:rPr>
            </w:pPr>
            <w:r w:rsidRPr="00CF0FD3">
              <w:rPr>
                <w:rFonts w:ascii="Arial Narrow" w:hAnsi="Arial Narrow"/>
                <w:b/>
                <w:sz w:val="22"/>
                <w:szCs w:val="22"/>
              </w:rPr>
              <w:t>Sebelum</w:t>
            </w:r>
          </w:p>
        </w:tc>
        <w:tc>
          <w:tcPr>
            <w:tcW w:w="1178" w:type="dxa"/>
            <w:vAlign w:val="center"/>
          </w:tcPr>
          <w:p w:rsidR="009D665D" w:rsidRPr="00CF0FD3" w:rsidRDefault="009D665D" w:rsidP="00E60A96">
            <w:pPr>
              <w:jc w:val="center"/>
              <w:rPr>
                <w:rFonts w:ascii="Arial Narrow" w:hAnsi="Arial Narrow"/>
                <w:sz w:val="22"/>
                <w:szCs w:val="22"/>
              </w:rPr>
            </w:pPr>
            <w:r w:rsidRPr="00CF0FD3">
              <w:rPr>
                <w:rFonts w:ascii="Arial Narrow" w:hAnsi="Arial Narrow"/>
                <w:sz w:val="22"/>
                <w:szCs w:val="22"/>
              </w:rPr>
              <w:t>155.8</w:t>
            </w:r>
          </w:p>
        </w:tc>
        <w:tc>
          <w:tcPr>
            <w:tcW w:w="1178" w:type="dxa"/>
            <w:vAlign w:val="center"/>
          </w:tcPr>
          <w:p w:rsidR="009D665D" w:rsidRPr="00CF0FD3" w:rsidRDefault="009D665D" w:rsidP="00E60A96">
            <w:pPr>
              <w:ind w:left="426" w:hanging="426"/>
              <w:jc w:val="center"/>
              <w:rPr>
                <w:rFonts w:ascii="Arial Narrow" w:hAnsi="Arial Narrow"/>
                <w:sz w:val="22"/>
                <w:szCs w:val="22"/>
              </w:rPr>
            </w:pPr>
            <w:r w:rsidRPr="00CF0FD3">
              <w:rPr>
                <w:rFonts w:ascii="Arial Narrow" w:hAnsi="Arial Narrow"/>
                <w:sz w:val="22"/>
                <w:szCs w:val="22"/>
              </w:rPr>
              <w:t>3.2</w:t>
            </w:r>
          </w:p>
        </w:tc>
        <w:tc>
          <w:tcPr>
            <w:tcW w:w="1134" w:type="dxa"/>
            <w:vMerge w:val="restart"/>
            <w:vAlign w:val="center"/>
          </w:tcPr>
          <w:p w:rsidR="009D665D" w:rsidRPr="00CF0FD3" w:rsidRDefault="009D665D" w:rsidP="00E60A96">
            <w:pPr>
              <w:ind w:left="426" w:hanging="426"/>
              <w:jc w:val="center"/>
              <w:rPr>
                <w:rFonts w:ascii="Arial Narrow" w:hAnsi="Arial Narrow"/>
                <w:sz w:val="22"/>
                <w:szCs w:val="22"/>
              </w:rPr>
            </w:pPr>
            <w:r w:rsidRPr="00CF0FD3">
              <w:rPr>
                <w:rFonts w:ascii="Arial Narrow" w:hAnsi="Arial Narrow"/>
                <w:sz w:val="22"/>
                <w:szCs w:val="22"/>
              </w:rPr>
              <w:t>0.000</w:t>
            </w:r>
          </w:p>
          <w:p w:rsidR="009D665D" w:rsidRPr="00CF0FD3" w:rsidRDefault="009D665D" w:rsidP="00E60A96">
            <w:pPr>
              <w:ind w:left="426" w:hanging="426"/>
              <w:jc w:val="center"/>
              <w:rPr>
                <w:rFonts w:ascii="Arial Narrow" w:hAnsi="Arial Narrow"/>
                <w:sz w:val="22"/>
                <w:szCs w:val="22"/>
              </w:rPr>
            </w:pPr>
          </w:p>
          <w:p w:rsidR="009D665D" w:rsidRPr="00CF0FD3" w:rsidRDefault="009D665D" w:rsidP="00E60A96">
            <w:pPr>
              <w:ind w:left="426" w:hanging="426"/>
              <w:jc w:val="center"/>
              <w:rPr>
                <w:rFonts w:ascii="Arial Narrow" w:hAnsi="Arial Narrow"/>
                <w:sz w:val="22"/>
                <w:szCs w:val="22"/>
              </w:rPr>
            </w:pPr>
          </w:p>
          <w:p w:rsidR="009D665D" w:rsidRPr="00CF0FD3" w:rsidRDefault="009D665D" w:rsidP="00E60A96">
            <w:pPr>
              <w:ind w:left="426" w:hanging="426"/>
              <w:jc w:val="center"/>
              <w:rPr>
                <w:rFonts w:ascii="Arial Narrow" w:hAnsi="Arial Narrow"/>
                <w:sz w:val="22"/>
                <w:szCs w:val="22"/>
              </w:rPr>
            </w:pPr>
            <w:r w:rsidRPr="00CF0FD3">
              <w:rPr>
                <w:rFonts w:ascii="Arial Narrow" w:hAnsi="Arial Narrow"/>
                <w:sz w:val="22"/>
                <w:szCs w:val="22"/>
              </w:rPr>
              <w:t>0.000</w:t>
            </w:r>
          </w:p>
        </w:tc>
      </w:tr>
      <w:tr w:rsidR="009D665D" w:rsidRPr="00CF0FD3" w:rsidTr="00E554FD">
        <w:trPr>
          <w:trHeight w:val="315"/>
        </w:trPr>
        <w:tc>
          <w:tcPr>
            <w:tcW w:w="1822" w:type="dxa"/>
            <w:vMerge/>
            <w:vAlign w:val="center"/>
          </w:tcPr>
          <w:p w:rsidR="009D665D" w:rsidRPr="00CF0FD3" w:rsidRDefault="009D665D" w:rsidP="00E60A96">
            <w:pPr>
              <w:pStyle w:val="ListParagraph"/>
              <w:ind w:left="34"/>
              <w:jc w:val="center"/>
              <w:rPr>
                <w:rFonts w:ascii="Arial Narrow" w:hAnsi="Arial Narrow"/>
                <w:b/>
                <w:sz w:val="22"/>
                <w:szCs w:val="22"/>
              </w:rPr>
            </w:pPr>
          </w:p>
        </w:tc>
        <w:tc>
          <w:tcPr>
            <w:tcW w:w="1296" w:type="dxa"/>
            <w:vAlign w:val="center"/>
          </w:tcPr>
          <w:p w:rsidR="009D665D" w:rsidRPr="00CF0FD3" w:rsidRDefault="009D665D" w:rsidP="00E60A96">
            <w:pPr>
              <w:pStyle w:val="ListParagraph"/>
              <w:ind w:left="34"/>
              <w:jc w:val="center"/>
              <w:rPr>
                <w:rFonts w:ascii="Arial Narrow" w:hAnsi="Arial Narrow"/>
                <w:b/>
                <w:sz w:val="22"/>
                <w:szCs w:val="22"/>
              </w:rPr>
            </w:pPr>
            <w:r w:rsidRPr="00CF0FD3">
              <w:rPr>
                <w:rFonts w:ascii="Arial Narrow" w:hAnsi="Arial Narrow"/>
                <w:b/>
                <w:sz w:val="22"/>
                <w:szCs w:val="22"/>
              </w:rPr>
              <w:t>Sesudah</w:t>
            </w:r>
          </w:p>
        </w:tc>
        <w:tc>
          <w:tcPr>
            <w:tcW w:w="1178" w:type="dxa"/>
            <w:vAlign w:val="center"/>
          </w:tcPr>
          <w:p w:rsidR="009D665D" w:rsidRPr="00CF0FD3" w:rsidRDefault="009D665D" w:rsidP="00E60A96">
            <w:pPr>
              <w:jc w:val="center"/>
              <w:rPr>
                <w:rFonts w:ascii="Arial Narrow" w:hAnsi="Arial Narrow"/>
                <w:sz w:val="22"/>
                <w:szCs w:val="22"/>
              </w:rPr>
            </w:pPr>
            <w:r w:rsidRPr="00CF0FD3">
              <w:rPr>
                <w:rFonts w:ascii="Arial Narrow" w:hAnsi="Arial Narrow"/>
                <w:sz w:val="22"/>
                <w:szCs w:val="22"/>
              </w:rPr>
              <w:t>136.8</w:t>
            </w:r>
          </w:p>
        </w:tc>
        <w:tc>
          <w:tcPr>
            <w:tcW w:w="1178" w:type="dxa"/>
            <w:vAlign w:val="center"/>
          </w:tcPr>
          <w:p w:rsidR="009D665D" w:rsidRPr="00CF0FD3" w:rsidRDefault="009D665D" w:rsidP="00E60A96">
            <w:pPr>
              <w:ind w:left="426" w:hanging="426"/>
              <w:jc w:val="center"/>
              <w:rPr>
                <w:rFonts w:ascii="Arial Narrow" w:hAnsi="Arial Narrow"/>
                <w:sz w:val="22"/>
                <w:szCs w:val="22"/>
              </w:rPr>
            </w:pPr>
            <w:r w:rsidRPr="00CF0FD3">
              <w:rPr>
                <w:rFonts w:ascii="Arial Narrow" w:hAnsi="Arial Narrow"/>
                <w:sz w:val="22"/>
                <w:szCs w:val="22"/>
              </w:rPr>
              <w:t>5.9</w:t>
            </w:r>
          </w:p>
        </w:tc>
        <w:tc>
          <w:tcPr>
            <w:tcW w:w="1134" w:type="dxa"/>
            <w:vMerge/>
            <w:vAlign w:val="center"/>
          </w:tcPr>
          <w:p w:rsidR="009D665D" w:rsidRPr="00CF0FD3" w:rsidRDefault="009D665D" w:rsidP="00E60A96">
            <w:pPr>
              <w:ind w:left="426" w:hanging="426"/>
              <w:jc w:val="center"/>
              <w:rPr>
                <w:rFonts w:ascii="Arial Narrow" w:hAnsi="Arial Narrow"/>
                <w:sz w:val="22"/>
                <w:szCs w:val="22"/>
              </w:rPr>
            </w:pPr>
          </w:p>
        </w:tc>
      </w:tr>
      <w:tr w:rsidR="009D665D" w:rsidRPr="00CF0FD3" w:rsidTr="00E554FD">
        <w:trPr>
          <w:trHeight w:val="315"/>
        </w:trPr>
        <w:tc>
          <w:tcPr>
            <w:tcW w:w="1822" w:type="dxa"/>
            <w:vMerge w:val="restart"/>
            <w:vAlign w:val="center"/>
          </w:tcPr>
          <w:p w:rsidR="009D665D" w:rsidRPr="00CF0FD3" w:rsidRDefault="009D665D" w:rsidP="00E60A96">
            <w:pPr>
              <w:pStyle w:val="ListParagraph"/>
              <w:ind w:left="34"/>
              <w:jc w:val="center"/>
              <w:rPr>
                <w:rFonts w:ascii="Arial Narrow" w:hAnsi="Arial Narrow"/>
                <w:b/>
                <w:sz w:val="22"/>
                <w:szCs w:val="22"/>
              </w:rPr>
            </w:pPr>
            <w:r w:rsidRPr="00CF0FD3">
              <w:rPr>
                <w:rFonts w:ascii="Arial Narrow" w:hAnsi="Arial Narrow"/>
                <w:b/>
                <w:sz w:val="22"/>
                <w:szCs w:val="22"/>
              </w:rPr>
              <w:t xml:space="preserve">Diastole </w:t>
            </w:r>
          </w:p>
        </w:tc>
        <w:tc>
          <w:tcPr>
            <w:tcW w:w="1296" w:type="dxa"/>
            <w:vAlign w:val="center"/>
          </w:tcPr>
          <w:p w:rsidR="009D665D" w:rsidRPr="00CF0FD3" w:rsidRDefault="009D665D" w:rsidP="00E60A96">
            <w:pPr>
              <w:pStyle w:val="ListParagraph"/>
              <w:ind w:left="34"/>
              <w:jc w:val="center"/>
              <w:rPr>
                <w:rFonts w:ascii="Arial Narrow" w:hAnsi="Arial Narrow"/>
                <w:b/>
                <w:sz w:val="22"/>
                <w:szCs w:val="22"/>
              </w:rPr>
            </w:pPr>
            <w:r w:rsidRPr="00CF0FD3">
              <w:rPr>
                <w:rFonts w:ascii="Arial Narrow" w:hAnsi="Arial Narrow"/>
                <w:b/>
                <w:sz w:val="22"/>
                <w:szCs w:val="22"/>
              </w:rPr>
              <w:t>Sebelum</w:t>
            </w:r>
          </w:p>
        </w:tc>
        <w:tc>
          <w:tcPr>
            <w:tcW w:w="1178" w:type="dxa"/>
            <w:vAlign w:val="center"/>
          </w:tcPr>
          <w:p w:rsidR="009D665D" w:rsidRPr="00CF0FD3" w:rsidRDefault="009D665D" w:rsidP="00E60A96">
            <w:pPr>
              <w:ind w:left="426" w:hanging="426"/>
              <w:jc w:val="center"/>
              <w:rPr>
                <w:rFonts w:ascii="Arial Narrow" w:hAnsi="Arial Narrow"/>
                <w:color w:val="000000"/>
                <w:sz w:val="22"/>
                <w:szCs w:val="22"/>
              </w:rPr>
            </w:pPr>
            <w:r w:rsidRPr="00CF0FD3">
              <w:rPr>
                <w:rFonts w:ascii="Arial Narrow" w:hAnsi="Arial Narrow"/>
                <w:color w:val="000000"/>
                <w:sz w:val="22"/>
                <w:szCs w:val="22"/>
              </w:rPr>
              <w:t>95.6</w:t>
            </w:r>
          </w:p>
        </w:tc>
        <w:tc>
          <w:tcPr>
            <w:tcW w:w="1178" w:type="dxa"/>
            <w:vAlign w:val="center"/>
          </w:tcPr>
          <w:p w:rsidR="009D665D" w:rsidRPr="00CF0FD3" w:rsidRDefault="009D665D" w:rsidP="00E60A96">
            <w:pPr>
              <w:ind w:left="426" w:hanging="426"/>
              <w:jc w:val="center"/>
              <w:rPr>
                <w:rFonts w:ascii="Arial Narrow" w:hAnsi="Arial Narrow"/>
                <w:sz w:val="22"/>
                <w:szCs w:val="22"/>
              </w:rPr>
            </w:pPr>
            <w:r w:rsidRPr="00CF0FD3">
              <w:rPr>
                <w:rFonts w:ascii="Arial Narrow" w:hAnsi="Arial Narrow"/>
                <w:sz w:val="22"/>
                <w:szCs w:val="22"/>
              </w:rPr>
              <w:t>6.7</w:t>
            </w:r>
          </w:p>
        </w:tc>
        <w:tc>
          <w:tcPr>
            <w:tcW w:w="1134" w:type="dxa"/>
            <w:vMerge/>
            <w:vAlign w:val="center"/>
          </w:tcPr>
          <w:p w:rsidR="009D665D" w:rsidRPr="00CF0FD3" w:rsidRDefault="009D665D" w:rsidP="00E60A96">
            <w:pPr>
              <w:ind w:left="426" w:hanging="426"/>
              <w:jc w:val="center"/>
              <w:rPr>
                <w:rFonts w:ascii="Arial Narrow" w:hAnsi="Arial Narrow"/>
                <w:sz w:val="22"/>
                <w:szCs w:val="22"/>
              </w:rPr>
            </w:pPr>
          </w:p>
        </w:tc>
      </w:tr>
      <w:tr w:rsidR="009D665D" w:rsidRPr="00CF0FD3" w:rsidTr="00E554FD">
        <w:trPr>
          <w:trHeight w:val="315"/>
        </w:trPr>
        <w:tc>
          <w:tcPr>
            <w:tcW w:w="1822" w:type="dxa"/>
            <w:vMerge/>
            <w:vAlign w:val="center"/>
          </w:tcPr>
          <w:p w:rsidR="009D665D" w:rsidRPr="00CF0FD3" w:rsidRDefault="009D665D" w:rsidP="00E60A96">
            <w:pPr>
              <w:pStyle w:val="ListParagraph"/>
              <w:ind w:left="34"/>
              <w:jc w:val="center"/>
              <w:rPr>
                <w:rFonts w:ascii="Arial Narrow" w:hAnsi="Arial Narrow"/>
                <w:b/>
                <w:sz w:val="22"/>
                <w:szCs w:val="22"/>
              </w:rPr>
            </w:pPr>
          </w:p>
        </w:tc>
        <w:tc>
          <w:tcPr>
            <w:tcW w:w="1296" w:type="dxa"/>
            <w:vAlign w:val="center"/>
          </w:tcPr>
          <w:p w:rsidR="009D665D" w:rsidRPr="00CF0FD3" w:rsidRDefault="009D665D" w:rsidP="00E60A96">
            <w:pPr>
              <w:pStyle w:val="ListParagraph"/>
              <w:ind w:left="34"/>
              <w:jc w:val="center"/>
              <w:rPr>
                <w:rFonts w:ascii="Arial Narrow" w:hAnsi="Arial Narrow"/>
                <w:b/>
                <w:sz w:val="22"/>
                <w:szCs w:val="22"/>
              </w:rPr>
            </w:pPr>
            <w:r w:rsidRPr="00CF0FD3">
              <w:rPr>
                <w:rFonts w:ascii="Arial Narrow" w:hAnsi="Arial Narrow"/>
                <w:b/>
                <w:sz w:val="22"/>
                <w:szCs w:val="22"/>
              </w:rPr>
              <w:t>Sesudah</w:t>
            </w:r>
          </w:p>
        </w:tc>
        <w:tc>
          <w:tcPr>
            <w:tcW w:w="1178" w:type="dxa"/>
            <w:vAlign w:val="center"/>
          </w:tcPr>
          <w:p w:rsidR="009D665D" w:rsidRPr="00CF0FD3" w:rsidRDefault="009D665D" w:rsidP="00E60A96">
            <w:pPr>
              <w:ind w:left="426" w:hanging="426"/>
              <w:jc w:val="center"/>
              <w:rPr>
                <w:rFonts w:ascii="Arial Narrow" w:hAnsi="Arial Narrow"/>
                <w:color w:val="000000"/>
                <w:sz w:val="22"/>
                <w:szCs w:val="22"/>
              </w:rPr>
            </w:pPr>
            <w:r w:rsidRPr="00CF0FD3">
              <w:rPr>
                <w:rFonts w:ascii="Arial Narrow" w:hAnsi="Arial Narrow"/>
                <w:color w:val="000000"/>
                <w:sz w:val="22"/>
                <w:szCs w:val="22"/>
              </w:rPr>
              <w:t>84.5</w:t>
            </w:r>
          </w:p>
        </w:tc>
        <w:tc>
          <w:tcPr>
            <w:tcW w:w="1178" w:type="dxa"/>
            <w:vAlign w:val="center"/>
          </w:tcPr>
          <w:p w:rsidR="009D665D" w:rsidRPr="00CF0FD3" w:rsidRDefault="009D665D" w:rsidP="00E60A96">
            <w:pPr>
              <w:ind w:left="426" w:hanging="426"/>
              <w:jc w:val="center"/>
              <w:rPr>
                <w:rFonts w:ascii="Arial Narrow" w:hAnsi="Arial Narrow"/>
                <w:color w:val="000000"/>
                <w:sz w:val="22"/>
                <w:szCs w:val="22"/>
              </w:rPr>
            </w:pPr>
            <w:r w:rsidRPr="00CF0FD3">
              <w:rPr>
                <w:rFonts w:ascii="Arial Narrow" w:hAnsi="Arial Narrow"/>
                <w:color w:val="000000"/>
                <w:sz w:val="22"/>
                <w:szCs w:val="22"/>
              </w:rPr>
              <w:t>6.2</w:t>
            </w:r>
          </w:p>
        </w:tc>
        <w:tc>
          <w:tcPr>
            <w:tcW w:w="1134" w:type="dxa"/>
            <w:vMerge/>
            <w:vAlign w:val="center"/>
          </w:tcPr>
          <w:p w:rsidR="009D665D" w:rsidRPr="00CF0FD3" w:rsidRDefault="009D665D" w:rsidP="00E60A96">
            <w:pPr>
              <w:ind w:left="426" w:hanging="426"/>
              <w:jc w:val="center"/>
              <w:rPr>
                <w:rFonts w:ascii="Arial Narrow" w:hAnsi="Arial Narrow"/>
                <w:color w:val="000000"/>
                <w:sz w:val="22"/>
                <w:szCs w:val="22"/>
              </w:rPr>
            </w:pPr>
          </w:p>
        </w:tc>
      </w:tr>
    </w:tbl>
    <w:p w:rsidR="009D665D" w:rsidRPr="00CF0FD3" w:rsidRDefault="009D665D" w:rsidP="009D665D">
      <w:pPr>
        <w:spacing w:after="0" w:line="240" w:lineRule="auto"/>
        <w:jc w:val="both"/>
        <w:rPr>
          <w:rFonts w:ascii="Arial Narrow" w:hAnsi="Arial Narrow" w:cs="Arial"/>
        </w:rPr>
        <w:sectPr w:rsidR="009D665D" w:rsidRPr="00CF0FD3" w:rsidSect="002A3170">
          <w:type w:val="continuous"/>
          <w:pgSz w:w="11906" w:h="16838"/>
          <w:pgMar w:top="1701" w:right="1701" w:bottom="1701" w:left="2268" w:header="709" w:footer="709" w:gutter="0"/>
          <w:cols w:space="708"/>
          <w:docGrid w:linePitch="360"/>
        </w:sectPr>
      </w:pPr>
    </w:p>
    <w:p w:rsidR="009D665D" w:rsidRPr="00CF0FD3" w:rsidRDefault="009D665D" w:rsidP="009D665D">
      <w:pPr>
        <w:spacing w:after="0" w:line="240" w:lineRule="auto"/>
        <w:jc w:val="both"/>
        <w:rPr>
          <w:rFonts w:ascii="Arial Narrow" w:hAnsi="Arial Narrow"/>
          <w:bCs/>
          <w:lang w:val="en-US"/>
        </w:rPr>
      </w:pPr>
      <w:r w:rsidRPr="00CF0FD3">
        <w:rPr>
          <w:rFonts w:ascii="Arial Narrow" w:hAnsi="Arial Narrow" w:cs="Arial"/>
        </w:rPr>
        <w:lastRenderedPageBreak/>
        <w:t xml:space="preserve">Berdasarkan tabel </w:t>
      </w:r>
      <w:r w:rsidR="00CF0FD3" w:rsidRPr="00CF0FD3">
        <w:rPr>
          <w:rFonts w:ascii="Arial Narrow" w:hAnsi="Arial Narrow" w:cs="Arial"/>
          <w:lang w:val="en-US"/>
        </w:rPr>
        <w:t>3</w:t>
      </w:r>
      <w:r w:rsidRPr="00CF0FD3">
        <w:rPr>
          <w:rFonts w:ascii="Arial Narrow" w:hAnsi="Arial Narrow" w:cs="Arial"/>
        </w:rPr>
        <w:t xml:space="preserve"> </w:t>
      </w:r>
      <w:r w:rsidRPr="00CF0FD3">
        <w:rPr>
          <w:rFonts w:ascii="Arial Narrow" w:hAnsi="Arial Narrow"/>
        </w:rPr>
        <w:t xml:space="preserve">diatas, </w:t>
      </w:r>
      <w:r w:rsidR="00CF0FD3" w:rsidRPr="00CF0FD3">
        <w:rPr>
          <w:rFonts w:ascii="Arial Narrow" w:hAnsi="Arial Narrow" w:cs="Times New Roman"/>
          <w:color w:val="0D0D0D" w:themeColor="text1" w:themeTint="F2"/>
        </w:rPr>
        <w:t xml:space="preserve">Hasil uji statistik diperoleh p-value 0,000 yang berarti p&lt;α = 0,05 (Ha diterima dan Ho ditolak), maka dapat disimpulkan bahwa ada hubungan dukungan suami dalam pemilihan kontrasepsi AKDR di Desa Gayau Sakti Kecamatan Seputih Agung Kabupaten </w:t>
      </w:r>
      <w:r w:rsidR="00CF0FD3" w:rsidRPr="00CF0FD3">
        <w:rPr>
          <w:rFonts w:ascii="Arial Narrow" w:hAnsi="Arial Narrow" w:cs="Times New Roman"/>
          <w:color w:val="0D0D0D" w:themeColor="text1" w:themeTint="F2"/>
        </w:rPr>
        <w:lastRenderedPageBreak/>
        <w:t xml:space="preserve">Lampung Tengah Provinsi Lampung. Dengan nilai OR 9,4 berarti responden </w:t>
      </w:r>
      <w:r w:rsidR="00CF0FD3" w:rsidRPr="00CF0FD3">
        <w:rPr>
          <w:rFonts w:ascii="Arial Narrow" w:hAnsi="Arial Narrow" w:cs="Times New Roman"/>
          <w:color w:val="0D0D0D" w:themeColor="text1" w:themeTint="F2"/>
          <w:lang w:val="en-US"/>
        </w:rPr>
        <w:t>yang</w:t>
      </w:r>
      <w:r w:rsidR="00CF0FD3" w:rsidRPr="00CF0FD3">
        <w:rPr>
          <w:rFonts w:ascii="Arial Narrow" w:hAnsi="Arial Narrow" w:cs="Times New Roman"/>
          <w:color w:val="0D0D0D" w:themeColor="text1" w:themeTint="F2"/>
        </w:rPr>
        <w:t xml:space="preserve"> tidak didukung </w:t>
      </w:r>
      <w:r w:rsidR="00CF0FD3" w:rsidRPr="00CF0FD3">
        <w:rPr>
          <w:rFonts w:ascii="Arial Narrow" w:hAnsi="Arial Narrow" w:cs="Times New Roman"/>
          <w:color w:val="0D0D0D" w:themeColor="text1" w:themeTint="F2"/>
          <w:lang w:val="en-US"/>
        </w:rPr>
        <w:t xml:space="preserve">suami </w:t>
      </w:r>
      <w:r w:rsidR="00CF0FD3" w:rsidRPr="00CF0FD3">
        <w:rPr>
          <w:rFonts w:ascii="Arial Narrow" w:hAnsi="Arial Narrow" w:cs="Times New Roman"/>
          <w:color w:val="0D0D0D" w:themeColor="text1" w:themeTint="F2"/>
        </w:rPr>
        <w:t xml:space="preserve">memiliki </w:t>
      </w:r>
      <w:r w:rsidR="00CF0FD3" w:rsidRPr="00CF0FD3">
        <w:rPr>
          <w:rFonts w:ascii="Arial Narrow" w:hAnsi="Arial Narrow" w:cs="Times New Roman"/>
          <w:color w:val="0D0D0D" w:themeColor="text1" w:themeTint="F2"/>
          <w:lang w:val="en-US"/>
        </w:rPr>
        <w:t>resiko</w:t>
      </w:r>
      <w:r w:rsidR="00CF0FD3" w:rsidRPr="00CF0FD3">
        <w:rPr>
          <w:rFonts w:ascii="Arial Narrow" w:hAnsi="Arial Narrow" w:cs="Times New Roman"/>
          <w:color w:val="0D0D0D" w:themeColor="text1" w:themeTint="F2"/>
        </w:rPr>
        <w:t xml:space="preserve"> 9,4 kali lebih besar untuk memilih alat kontrasepsi Non IUD jika dibandingkan dengan responden </w:t>
      </w:r>
      <w:r w:rsidR="00CF0FD3" w:rsidRPr="00CF0FD3">
        <w:rPr>
          <w:rFonts w:ascii="Arial Narrow" w:hAnsi="Arial Narrow" w:cs="Times New Roman"/>
          <w:color w:val="0D0D0D" w:themeColor="text1" w:themeTint="F2"/>
          <w:lang w:val="en-US"/>
        </w:rPr>
        <w:t>yang didukung oleh suami</w:t>
      </w:r>
    </w:p>
    <w:p w:rsidR="009D665D" w:rsidRPr="00CF0FD3" w:rsidRDefault="009D665D" w:rsidP="009D665D">
      <w:pPr>
        <w:spacing w:after="0" w:line="240" w:lineRule="auto"/>
        <w:jc w:val="center"/>
        <w:rPr>
          <w:rFonts w:ascii="Arial Narrow" w:hAnsi="Arial Narrow" w:cs="Arial"/>
          <w:b/>
          <w:lang w:val="en-US"/>
        </w:rPr>
        <w:sectPr w:rsidR="009D665D" w:rsidRPr="00CF0FD3" w:rsidSect="009D665D">
          <w:type w:val="continuous"/>
          <w:pgSz w:w="11906" w:h="16838"/>
          <w:pgMar w:top="1701" w:right="1701" w:bottom="1701" w:left="2268" w:header="709" w:footer="709" w:gutter="0"/>
          <w:cols w:num="2" w:space="708"/>
          <w:docGrid w:linePitch="360"/>
        </w:sectPr>
      </w:pPr>
    </w:p>
    <w:p w:rsidR="00CF0FD3" w:rsidRPr="00CF0FD3" w:rsidRDefault="00CF0FD3" w:rsidP="00221F59">
      <w:pPr>
        <w:spacing w:after="0" w:line="240" w:lineRule="auto"/>
        <w:jc w:val="both"/>
        <w:rPr>
          <w:rFonts w:ascii="Arial Narrow" w:hAnsi="Arial Narrow" w:cs="Arial"/>
          <w:b/>
          <w:lang w:val="en-US"/>
        </w:rPr>
      </w:pPr>
    </w:p>
    <w:p w:rsidR="00A500EE" w:rsidRPr="00CF0FD3" w:rsidRDefault="005F3020" w:rsidP="00221F59">
      <w:pPr>
        <w:spacing w:after="0" w:line="240" w:lineRule="auto"/>
        <w:jc w:val="both"/>
        <w:rPr>
          <w:rFonts w:ascii="Arial Narrow" w:hAnsi="Arial Narrow" w:cs="Arial"/>
          <w:b/>
        </w:rPr>
      </w:pPr>
      <w:r w:rsidRPr="00CF0FD3">
        <w:rPr>
          <w:rFonts w:ascii="Arial Narrow" w:hAnsi="Arial Narrow" w:cs="Arial"/>
          <w:b/>
        </w:rPr>
        <w:t xml:space="preserve">PEMBAHASAN </w:t>
      </w:r>
    </w:p>
    <w:p w:rsidR="00CF0FD3" w:rsidRPr="00CF0FD3" w:rsidRDefault="00CF0FD3" w:rsidP="00CF0FD3">
      <w:pPr>
        <w:spacing w:after="0" w:line="240" w:lineRule="auto"/>
        <w:jc w:val="both"/>
        <w:rPr>
          <w:rFonts w:ascii="Arial Narrow" w:hAnsi="Arial Narrow"/>
          <w:b/>
          <w:color w:val="0D0D0D" w:themeColor="text1" w:themeTint="F2"/>
        </w:rPr>
      </w:pPr>
      <w:r w:rsidRPr="00CF0FD3">
        <w:rPr>
          <w:rFonts w:ascii="Arial Narrow" w:hAnsi="Arial Narrow"/>
          <w:b/>
          <w:color w:val="0D0D0D" w:themeColor="text1" w:themeTint="F2"/>
        </w:rPr>
        <w:t xml:space="preserve">Analisis Univariat </w:t>
      </w:r>
    </w:p>
    <w:p w:rsidR="00CF0FD3" w:rsidRPr="00CF0FD3" w:rsidRDefault="00E554FD" w:rsidP="00CF0FD3">
      <w:pPr>
        <w:pStyle w:val="ListParagraph"/>
        <w:spacing w:before="0" w:beforeAutospacing="0" w:after="0" w:line="240" w:lineRule="auto"/>
        <w:jc w:val="both"/>
        <w:rPr>
          <w:rFonts w:ascii="Arial Narrow" w:hAnsi="Arial Narrow"/>
          <w:b/>
          <w:color w:val="0D0D0D" w:themeColor="text1" w:themeTint="F2"/>
          <w:sz w:val="22"/>
          <w:szCs w:val="22"/>
        </w:rPr>
      </w:pPr>
      <w:r>
        <w:rPr>
          <w:rFonts w:ascii="Arial Narrow" w:hAnsi="Arial Narrow"/>
          <w:b/>
          <w:color w:val="0D0D0D" w:themeColor="text1" w:themeTint="F2"/>
          <w:sz w:val="22"/>
          <w:szCs w:val="22"/>
        </w:rPr>
        <w:t>Distribusi frekuensi pemilihan</w:t>
      </w:r>
      <w:r>
        <w:rPr>
          <w:rFonts w:ascii="Arial Narrow" w:hAnsi="Arial Narrow"/>
          <w:b/>
          <w:color w:val="0D0D0D" w:themeColor="text1" w:themeTint="F2"/>
          <w:sz w:val="22"/>
          <w:szCs w:val="22"/>
          <w:lang w:val="en-US"/>
        </w:rPr>
        <w:t xml:space="preserve"> </w:t>
      </w:r>
      <w:r w:rsidR="00CF0FD3" w:rsidRPr="00CF0FD3">
        <w:rPr>
          <w:rFonts w:ascii="Arial Narrow" w:hAnsi="Arial Narrow"/>
          <w:b/>
          <w:color w:val="0D0D0D" w:themeColor="text1" w:themeTint="F2"/>
          <w:sz w:val="22"/>
          <w:szCs w:val="22"/>
        </w:rPr>
        <w:t>kontrasepsi AKDR di Desa Gayau Sakti</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Berdasarkan hasil penelitian, diketahui responden dengan pemilihan kontrasepsi Non IUD sebanyak 71 (82.6%), dan responden dengan pemilihan kontrasepsi IUD sebanyak 15 (17,4%).</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Tindakan atau usaha yang bertujuan untuk mencegah terjadinya konsepsi atau pembuahan. Pembuahan dapat terjadi bila beberapa syarat berikut terpenuhi yaitu adanya sel telur dan sel sperma yang subur, kemudian cairan sperma harus ada di dalam vagina, sehingga sel sperma yang ada </w:t>
      </w:r>
      <w:r w:rsidRPr="00CF0FD3">
        <w:rPr>
          <w:rFonts w:ascii="Arial Narrow" w:hAnsi="Arial Narrow"/>
          <w:color w:val="0D0D0D" w:themeColor="text1" w:themeTint="F2"/>
          <w:sz w:val="22"/>
          <w:szCs w:val="22"/>
        </w:rPr>
        <w:lastRenderedPageBreak/>
        <w:t>didalam vagina dapat berenang menuju ke serviks kemudian ke rahim lalu ke saluran oviduk untuk membuahi sel telur (Affandi, 2012).</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Penelitian ini sejalan dengan penelitian Sari (2019) Jumlah sampel penelitian sebanyak 68 pasien yang dibagi menjadi dua kelompok yaitu 29 pasien yang merupakan akseptor AKDR non hormonal dan 39 pasien yang merupakan akseptor kontrasepsi hormonal.</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i/>
          <w:color w:val="0D0D0D" w:themeColor="text1" w:themeTint="F2"/>
          <w:sz w:val="22"/>
          <w:szCs w:val="22"/>
        </w:rPr>
        <w:t>World Helath Organization</w:t>
      </w:r>
      <w:r w:rsidRPr="00CF0FD3">
        <w:rPr>
          <w:rFonts w:ascii="Arial Narrow" w:hAnsi="Arial Narrow"/>
          <w:color w:val="0D0D0D" w:themeColor="text1" w:themeTint="F2"/>
          <w:sz w:val="22"/>
          <w:szCs w:val="22"/>
        </w:rPr>
        <w:t xml:space="preserve"> (WHO) menyebutkan Keluarga Berencana (KB) merupakan sebuah tindakan yang dapat membantu keluarga atau pasangan suami istri untuk mendapatkan objektif tertentu, seperti mengatur interval diantara kehamilan, </w:t>
      </w:r>
      <w:r w:rsidRPr="00CF0FD3">
        <w:rPr>
          <w:rFonts w:ascii="Arial Narrow" w:hAnsi="Arial Narrow"/>
          <w:color w:val="0D0D0D" w:themeColor="text1" w:themeTint="F2"/>
          <w:sz w:val="22"/>
          <w:szCs w:val="22"/>
        </w:rPr>
        <w:lastRenderedPageBreak/>
        <w:t>menghindari kelahiran yang tidak diinginkan, mengontrol waktu saat kelahiran dalam hubungan suami istri dan menentukan jumlah anak dalam keluarga. Program ini bagi pemerintah juga memiliki peran dalam mengendalikan laju pertumbuhan penduduk yang semakin lama semakin bertambah. Selain itu fungsi KB sendiri juga untuk memenuhi permintaan masyarakat akan pelayanan kesehatan reproduksi (KR) yang berkualitas, menurunkan angka kematian ibu (AKI) dan angka kematian bayi (AKB) serta menanggulangi masalah kesehatan reproduksi untuk membentuk keluarga kecil berkualitas (Liwang, 2018).</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Faktor yang mempengaruhi pemilihan kontrasepsi adalah efektifitas, keamanan, frekuensi pemakaian, efek samping, serta kemauan, dan kemampuan untuk melakukan kontrasepsi secara benar dan teratur. Selain hal tersebut, pertimbangan kontrasepsi juga didasarkan atas biaya serta peran dari agama dan kultur budaya mengenai kontrasepsi tresebut, faktor lainnya adalah frekuensi melakukan hubugan sesual (Sulistyawati, 2011).</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Faktor keputusan akseptor KB untuk menggunakan MKJP tidak terlepas dari faktor perilaku yang dimiliki oleh masing-masing individu. Jika dikaitkan dengan teori perilaku Lawrence Green (2005) bahwa perilaku dipengaruhi oleh tiga faktor, yaitu faktor yang pertama predisposing factor merupakan faktor pemudah atau mempredisposisikan terjadinya perilaku seseorang yang dapat dilihat dari umur, pendidikan, pengetahuan, sikap, paritas dan riwayat kesehatan. Faktor yang kedua adalah enabling factor atau faktor pemungkin yaitu faktor yang memungkinkan atau memfasilitasi perilaku atau tindakan, faktor ini meliputi Pelayanan KB (ruangan, alat, dan transportasi). Faktor ketiga adalah reinforcing faktor atau faktor penguat yaitu faktor yang memperkuat terjadinya perilaku, dalam hal ini adalah dukungan suami dan dukungan petugas pelayanan KB (Notoatmodjo, 2014).</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Menurut pendapat peneliti, Fakta yang perlu diperhatikan adalah pola kecenderungan pemakaian kontrasepsi dalam upaya untuk menciptakan kesejahteraan keluarga berencana salah </w:t>
      </w:r>
      <w:r w:rsidRPr="00CF0FD3">
        <w:rPr>
          <w:rFonts w:ascii="Arial Narrow" w:hAnsi="Arial Narrow"/>
          <w:color w:val="0D0D0D" w:themeColor="text1" w:themeTint="F2"/>
          <w:sz w:val="22"/>
          <w:szCs w:val="22"/>
        </w:rPr>
        <w:lastRenderedPageBreak/>
        <w:t>satunya adalah mengatur jarak kehamilan dan jarak anak yaitu melalui suatu progam KB, dan ini menjadi tugas pemerintah serta petugas kesehatan diantaranya adalah tugas Bidan di Indonesia. Pemakaian metode kontrasepsi suntik memperlihatkan kecenderungan peningkatan pada beberapa kurun waktu ini. Penggunaan kontrasepsi banyak dipengaruhi oleh berbagai hal salah satunya adalah informasi tentang manfaat atau keuntungan dalam penggunaan kontrasepsi. Informasi yang kurang jelas, harus memotivasi petugas untuk lebih memberikan informasi kepada WUS sehingga dapat beralih ke penggunaan kontrasepsi.</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p>
    <w:p w:rsidR="00CF0FD3" w:rsidRPr="00CF0FD3" w:rsidRDefault="00CF0FD3" w:rsidP="00CF0FD3">
      <w:pPr>
        <w:pStyle w:val="ListParagraph"/>
        <w:spacing w:after="0" w:line="240" w:lineRule="auto"/>
        <w:jc w:val="both"/>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Distribusi frekuensi dukungan suami di Desa Gayau Sakti</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Berdasarkan hasil penelitian, diketahui responden </w:t>
      </w:r>
      <w:r w:rsidRPr="00CF0FD3">
        <w:rPr>
          <w:rFonts w:ascii="Arial Narrow" w:hAnsi="Arial Narrow"/>
          <w:color w:val="0D0D0D" w:themeColor="text1" w:themeTint="F2"/>
          <w:sz w:val="22"/>
          <w:szCs w:val="22"/>
          <w:lang w:val="en-US"/>
        </w:rPr>
        <w:t>yang tidak di</w:t>
      </w:r>
      <w:r w:rsidRPr="00CF0FD3">
        <w:rPr>
          <w:rFonts w:ascii="Arial Narrow" w:hAnsi="Arial Narrow"/>
          <w:color w:val="0D0D0D" w:themeColor="text1" w:themeTint="F2"/>
          <w:sz w:val="22"/>
          <w:szCs w:val="22"/>
        </w:rPr>
        <w:t xml:space="preserve">dukung suami sebanyak 59 (68,6%), dan responden </w:t>
      </w:r>
      <w:r w:rsidRPr="00CF0FD3">
        <w:rPr>
          <w:rFonts w:ascii="Arial Narrow" w:hAnsi="Arial Narrow"/>
          <w:color w:val="0D0D0D" w:themeColor="text1" w:themeTint="F2"/>
          <w:sz w:val="22"/>
          <w:szCs w:val="22"/>
          <w:lang w:val="en-US"/>
        </w:rPr>
        <w:t>yang di</w:t>
      </w:r>
      <w:r w:rsidRPr="00CF0FD3">
        <w:rPr>
          <w:rFonts w:ascii="Arial Narrow" w:hAnsi="Arial Narrow"/>
          <w:color w:val="0D0D0D" w:themeColor="text1" w:themeTint="F2"/>
          <w:sz w:val="22"/>
          <w:szCs w:val="22"/>
        </w:rPr>
        <w:t>dukung suami sebanyak 27 (31,4%).</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Menurut Nursalam (2012) motivasi diartikan sebagai dorongan untuk bertindak untuk mencapai suatu tujuan tertentu. Pada umumnya, individu bersikap konformis atau searah dengan sikap orang yang dianggapnya penting. Kecenderungan ini antara lain dimotivasi oleh keinginan untuk berafiliasi dan keinginan untuk menghindari konflik dengan orang yang dianggap penting tersebut. </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Penelitian ini sejalan dengan penelitian Mariati (2019) dukungan suami dapat diketahui bahwa jumlah terbanyak pada dukungan suami berjumlah 48 responden dengan prosentase 42,9% dan yang tidak mendapat dukungan suami berjumlah 54 responden 67,1%.</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Dukungan suami sangat penting bagi istri terutama dalam merencanakan kehidupan rumah tangga seperti halnya dalam menentukan metode KB yang akan dipilih. Pemilihan kontrasepsi IUD tidak lepas dari adanya dukungan suami karena suami adalah kepala keluarga yang menetukan setiap keputusan. Suami adalah orang pertama dan utama dalam memberi dorongan kepada istri sebelum pihak lain turut memberi dorongan, dukungan dan perhatian seorang suami terhadap istri yang </w:t>
      </w:r>
      <w:r w:rsidRPr="00CF0FD3">
        <w:rPr>
          <w:rFonts w:ascii="Arial Narrow" w:hAnsi="Arial Narrow"/>
          <w:color w:val="0D0D0D" w:themeColor="text1" w:themeTint="F2"/>
          <w:sz w:val="22"/>
          <w:szCs w:val="22"/>
        </w:rPr>
        <w:lastRenderedPageBreak/>
        <w:t>sedang hamil yang akan membawa dampak bagi sikap bayi (Pinamangun, 2018).</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Menurut pendapat peneliti, peran suami dalam pengambilan keputusan penggunaan kontrasepsi masih sangat penting karena menurut agama tertentu dalam pengambilan keputusan harus seijin suami, jika pengetahuan suami tentang metode kontrasepsi hanya sedikit, maka akan mempengaruhi WUS dalam penggunaan kongrasepsi, sehingga pera petugas kesehatan harus aktif dalam penyampaian informasi, informasi tidak hanya disampaikan kepada wanitanya saja namun juga disampaikan kepada pasangannya (suami) sehingga suami paham dengan jenis alat kontrasepsi yang baik untuk pasangan hidupnya</w:t>
      </w:r>
    </w:p>
    <w:p w:rsidR="00CF0FD3" w:rsidRPr="00CF0FD3" w:rsidRDefault="00CF0FD3" w:rsidP="00CF0FD3">
      <w:pPr>
        <w:spacing w:after="0" w:line="240" w:lineRule="auto"/>
        <w:jc w:val="both"/>
        <w:rPr>
          <w:rFonts w:ascii="Arial Narrow" w:hAnsi="Arial Narrow"/>
          <w:b/>
          <w:color w:val="0D0D0D" w:themeColor="text1" w:themeTint="F2"/>
        </w:rPr>
      </w:pPr>
      <w:r w:rsidRPr="00CF0FD3">
        <w:rPr>
          <w:rFonts w:ascii="Arial Narrow" w:hAnsi="Arial Narrow"/>
          <w:b/>
          <w:color w:val="0D0D0D" w:themeColor="text1" w:themeTint="F2"/>
        </w:rPr>
        <w:t>Analisis Bivariat</w:t>
      </w:r>
    </w:p>
    <w:p w:rsidR="00CF0FD3" w:rsidRPr="00CF0FD3" w:rsidRDefault="00CF0FD3" w:rsidP="00CF0FD3">
      <w:pPr>
        <w:pStyle w:val="ListParagraph"/>
        <w:spacing w:before="0" w:beforeAutospacing="0" w:after="0" w:line="240" w:lineRule="auto"/>
        <w:jc w:val="both"/>
        <w:rPr>
          <w:rFonts w:ascii="Arial Narrow" w:hAnsi="Arial Narrow"/>
          <w:b/>
          <w:color w:val="0D0D0D" w:themeColor="text1" w:themeTint="F2"/>
          <w:sz w:val="22"/>
          <w:szCs w:val="22"/>
        </w:rPr>
      </w:pPr>
      <w:r w:rsidRPr="00CF0FD3">
        <w:rPr>
          <w:rFonts w:ascii="Arial Narrow" w:hAnsi="Arial Narrow"/>
          <w:b/>
          <w:color w:val="0D0D0D" w:themeColor="text1" w:themeTint="F2"/>
          <w:sz w:val="22"/>
          <w:szCs w:val="22"/>
        </w:rPr>
        <w:t>Hubungan dukungan suami dalam pemilihan kontrasepsi AKDR di Desa Gayau Sakti Kecamatan Seputih Agung Kabupaten Lampung Tengah Provinsi Lampung</w:t>
      </w:r>
    </w:p>
    <w:p w:rsidR="00CF0FD3" w:rsidRPr="00CF0FD3" w:rsidRDefault="00CF0FD3" w:rsidP="00CF0FD3">
      <w:pPr>
        <w:pStyle w:val="ListParagraph"/>
        <w:spacing w:after="0" w:line="240" w:lineRule="auto"/>
        <w:ind w:firstLine="284"/>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 xml:space="preserve">Berdasarkan hasil uji statistik diperoleh p-value 0,000 yang berarti p&lt;α = 0,05 (Ha diterima dan Ho ditolak), maka dapat disimpulkan bahwa ada hubungan dukungan suami dalam pemilihan kontrasepsi AKDR di Desa Gayau Sakti Kecamatan Seputih Agung Kabupaten Lampung Tengah Provinsi Lampung. Dengan nilai OR 9,4 berarti responden </w:t>
      </w:r>
      <w:r w:rsidRPr="00CF0FD3">
        <w:rPr>
          <w:rFonts w:ascii="Arial Narrow" w:hAnsi="Arial Narrow"/>
          <w:color w:val="0D0D0D" w:themeColor="text1" w:themeTint="F2"/>
          <w:sz w:val="22"/>
          <w:szCs w:val="22"/>
          <w:lang w:val="en-US"/>
        </w:rPr>
        <w:t>yang</w:t>
      </w:r>
      <w:r w:rsidRPr="00CF0FD3">
        <w:rPr>
          <w:rFonts w:ascii="Arial Narrow" w:hAnsi="Arial Narrow"/>
          <w:color w:val="0D0D0D" w:themeColor="text1" w:themeTint="F2"/>
          <w:sz w:val="22"/>
          <w:szCs w:val="22"/>
        </w:rPr>
        <w:t xml:space="preserve"> tidak didukung </w:t>
      </w:r>
      <w:r w:rsidRPr="00CF0FD3">
        <w:rPr>
          <w:rFonts w:ascii="Arial Narrow" w:hAnsi="Arial Narrow"/>
          <w:color w:val="0D0D0D" w:themeColor="text1" w:themeTint="F2"/>
          <w:sz w:val="22"/>
          <w:szCs w:val="22"/>
          <w:lang w:val="en-US"/>
        </w:rPr>
        <w:t xml:space="preserve">suami </w:t>
      </w:r>
      <w:r w:rsidRPr="00CF0FD3">
        <w:rPr>
          <w:rFonts w:ascii="Arial Narrow" w:hAnsi="Arial Narrow"/>
          <w:color w:val="0D0D0D" w:themeColor="text1" w:themeTint="F2"/>
          <w:sz w:val="22"/>
          <w:szCs w:val="22"/>
        </w:rPr>
        <w:t xml:space="preserve">memiliki </w:t>
      </w:r>
      <w:r w:rsidRPr="00CF0FD3">
        <w:rPr>
          <w:rFonts w:ascii="Arial Narrow" w:hAnsi="Arial Narrow"/>
          <w:color w:val="0D0D0D" w:themeColor="text1" w:themeTint="F2"/>
          <w:sz w:val="22"/>
          <w:szCs w:val="22"/>
          <w:lang w:val="en-US"/>
        </w:rPr>
        <w:t>resiko</w:t>
      </w:r>
      <w:r w:rsidRPr="00CF0FD3">
        <w:rPr>
          <w:rFonts w:ascii="Arial Narrow" w:hAnsi="Arial Narrow"/>
          <w:color w:val="0D0D0D" w:themeColor="text1" w:themeTint="F2"/>
          <w:sz w:val="22"/>
          <w:szCs w:val="22"/>
        </w:rPr>
        <w:t xml:space="preserve"> 9,4 kali lebih besar untuk memilih alat kontrasepsi Non IUD jika dibandingkan dengan responden </w:t>
      </w:r>
      <w:r w:rsidRPr="00CF0FD3">
        <w:rPr>
          <w:rFonts w:ascii="Arial Narrow" w:hAnsi="Arial Narrow"/>
          <w:color w:val="0D0D0D" w:themeColor="text1" w:themeTint="F2"/>
          <w:sz w:val="22"/>
          <w:szCs w:val="22"/>
          <w:lang w:val="en-US"/>
        </w:rPr>
        <w:t>yang didukung oleh suami</w:t>
      </w:r>
      <w:r w:rsidRPr="00CF0FD3">
        <w:rPr>
          <w:rFonts w:ascii="Arial Narrow" w:hAnsi="Arial Narrow"/>
          <w:color w:val="0D0D0D" w:themeColor="text1" w:themeTint="F2"/>
          <w:sz w:val="22"/>
          <w:szCs w:val="22"/>
        </w:rPr>
        <w:t>.</w:t>
      </w:r>
    </w:p>
    <w:p w:rsidR="00CF0FD3" w:rsidRPr="00CF0FD3" w:rsidRDefault="00CF0FD3" w:rsidP="00CF0FD3">
      <w:pPr>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rPr>
        <w:t xml:space="preserve">Motivasi berasal dari kata motif, yaitu suatu dorongan didalam diri seseorang yang menyebutkan orang tersebut melakukan kegiatan tertentu guna mencapai suatu tujuan. (Notoatmodjo, 2012). Jadi motivasi diartikan sebagai dorongan untuk bertindak untuk mencapai suatu tujuan tertentu. Pada umumnya, individu bersikap konformis atau searah dengan sikap orang orang yang dianggapnya penting. Kecenderungan ini antara lain dimotivasi oleh keinginan untuk berafiliasi dan keinginan untuk menghindari konflik dengan orang yang dianggap penting </w:t>
      </w:r>
      <w:r w:rsidRPr="00CF0FD3">
        <w:rPr>
          <w:rFonts w:ascii="Arial Narrow" w:eastAsia="Times New Roman" w:hAnsi="Arial Narrow" w:cs="Times New Roman"/>
          <w:color w:val="0D0D0D" w:themeColor="text1" w:themeTint="F2"/>
        </w:rPr>
        <w:lastRenderedPageBreak/>
        <w:t>tersebut. Pada penelitian ini orang yang dimaksud adalah suami.</w:t>
      </w:r>
    </w:p>
    <w:p w:rsidR="00CF0FD3" w:rsidRPr="00CF0FD3" w:rsidRDefault="00CF0FD3" w:rsidP="00CF0FD3">
      <w:pPr>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lang w:val="en-US"/>
        </w:rPr>
        <w:t>Sejalan dengan penelitian Sari (2019) Hasil analisis hubungan dengan minat ibu dalam pemilihan alat kontrasepsi IUD menunjukkan pada taraf signifikansi &gt;0</w:t>
      </w:r>
      <w:proofErr w:type="gramStart"/>
      <w:r w:rsidRPr="00CF0FD3">
        <w:rPr>
          <w:rFonts w:ascii="Arial Narrow" w:eastAsia="Times New Roman" w:hAnsi="Arial Narrow" w:cs="Times New Roman"/>
          <w:color w:val="0D0D0D" w:themeColor="text1" w:themeTint="F2"/>
          <w:lang w:val="en-US"/>
        </w:rPr>
        <w:t>,05</w:t>
      </w:r>
      <w:proofErr w:type="gramEnd"/>
      <w:r w:rsidRPr="00CF0FD3">
        <w:rPr>
          <w:rFonts w:ascii="Arial Narrow" w:eastAsia="Times New Roman" w:hAnsi="Arial Narrow" w:cs="Times New Roman"/>
          <w:color w:val="0D0D0D" w:themeColor="text1" w:themeTint="F2"/>
          <w:lang w:val="en-US"/>
        </w:rPr>
        <w:t xml:space="preserve"> diperoleh nilai signifikansi sebesar nilai p=0,009 untuk dukungan suami. Penelitian Surjono (2016)</w:t>
      </w:r>
      <w:r w:rsidRPr="00CF0FD3">
        <w:rPr>
          <w:rFonts w:ascii="Arial Narrow" w:eastAsia="Times New Roman" w:hAnsi="Arial Narrow" w:cs="Times New Roman"/>
          <w:color w:val="0D0D0D" w:themeColor="text1" w:themeTint="F2"/>
        </w:rPr>
        <w:t xml:space="preserve"> </w:t>
      </w:r>
      <w:r w:rsidRPr="00CF0FD3">
        <w:rPr>
          <w:rFonts w:ascii="Arial Narrow" w:eastAsia="Times New Roman" w:hAnsi="Arial Narrow" w:cs="Times New Roman"/>
          <w:color w:val="0D0D0D" w:themeColor="text1" w:themeTint="F2"/>
          <w:shd w:val="clear" w:color="auto" w:fill="FFFFFF"/>
          <w:lang w:val="en-US"/>
        </w:rPr>
        <w:t>Hasil penelitian diketahui bahwa faktor yang berpengaruh terhadap pemilihan jenis KB suntik yaitu,</w:t>
      </w:r>
      <w:r w:rsidRPr="00CF0FD3">
        <w:rPr>
          <w:rFonts w:ascii="Arial Narrow" w:eastAsia="Times New Roman" w:hAnsi="Arial Narrow" w:cs="Times New Roman"/>
          <w:color w:val="0D0D0D" w:themeColor="text1" w:themeTint="F2"/>
          <w:shd w:val="clear" w:color="auto" w:fill="FFFFFF"/>
        </w:rPr>
        <w:t xml:space="preserve"> </w:t>
      </w:r>
      <w:r w:rsidRPr="00CF0FD3">
        <w:rPr>
          <w:rFonts w:ascii="Arial Narrow" w:eastAsia="Times New Roman" w:hAnsi="Arial Narrow" w:cs="Times New Roman"/>
          <w:color w:val="0D0D0D" w:themeColor="text1" w:themeTint="F2"/>
          <w:shd w:val="clear" w:color="auto" w:fill="FFFFFF"/>
          <w:lang w:val="en-US"/>
        </w:rPr>
        <w:t>dukungan suami (</w:t>
      </w:r>
      <w:r w:rsidRPr="00CF0FD3">
        <w:rPr>
          <w:rFonts w:ascii="Arial Narrow" w:eastAsia="Times New Roman" w:hAnsi="Arial Narrow" w:cs="Times New Roman"/>
          <w:i/>
          <w:iCs/>
          <w:color w:val="0D0D0D" w:themeColor="text1" w:themeTint="F2"/>
          <w:shd w:val="clear" w:color="auto" w:fill="FFFFFF"/>
          <w:lang w:val="en-US"/>
        </w:rPr>
        <w:t>p</w:t>
      </w:r>
      <w:r w:rsidRPr="00CF0FD3">
        <w:rPr>
          <w:rFonts w:ascii="Arial Narrow" w:eastAsia="Times New Roman" w:hAnsi="Arial Narrow" w:cs="Times New Roman"/>
          <w:color w:val="0D0D0D" w:themeColor="text1" w:themeTint="F2"/>
          <w:shd w:val="clear" w:color="auto" w:fill="FFFFFF"/>
          <w:lang w:val="en-US"/>
        </w:rPr>
        <w:t xml:space="preserve">=0.016). </w:t>
      </w:r>
      <w:r w:rsidRPr="00CF0FD3">
        <w:rPr>
          <w:rFonts w:ascii="Arial Narrow" w:eastAsia="Times New Roman" w:hAnsi="Arial Narrow" w:cs="Times New Roman"/>
          <w:color w:val="0D0D0D" w:themeColor="text1" w:themeTint="F2"/>
          <w:shd w:val="clear" w:color="auto" w:fill="FFFFFF"/>
        </w:rPr>
        <w:t xml:space="preserve">Penelitian </w:t>
      </w:r>
      <w:r w:rsidRPr="00CF0FD3">
        <w:rPr>
          <w:rFonts w:ascii="Arial Narrow" w:eastAsia="Times New Roman" w:hAnsi="Arial Narrow" w:cs="Times New Roman"/>
          <w:color w:val="0D0D0D" w:themeColor="text1" w:themeTint="F2"/>
          <w:lang w:val="en-US"/>
        </w:rPr>
        <w:t>Prastika (2019) Hasil penelitian yang didapatkan tidak ada hubungan yang signifikan antara dukungan suami dengan kualitas hidup (p=0,421, r=0,085</w:t>
      </w:r>
      <w:r w:rsidRPr="00CF0FD3">
        <w:rPr>
          <w:rFonts w:ascii="Arial Narrow" w:eastAsia="Times New Roman" w:hAnsi="Arial Narrow" w:cs="Times New Roman"/>
          <w:color w:val="0D0D0D" w:themeColor="text1" w:themeTint="F2"/>
        </w:rPr>
        <w:t>).</w:t>
      </w:r>
    </w:p>
    <w:p w:rsidR="00CF0FD3" w:rsidRPr="00CF0FD3" w:rsidRDefault="00CF0FD3" w:rsidP="00CF0FD3">
      <w:pPr>
        <w:autoSpaceDE w:val="0"/>
        <w:autoSpaceDN w:val="0"/>
        <w:adjustRightInd w:val="0"/>
        <w:spacing w:after="0" w:line="240" w:lineRule="auto"/>
        <w:ind w:firstLine="284"/>
        <w:jc w:val="both"/>
        <w:rPr>
          <w:rFonts w:ascii="Arial Narrow" w:eastAsia="Times New Roman" w:hAnsi="Arial Narrow" w:cs="Times New Roman"/>
          <w:color w:val="0D0D0D" w:themeColor="text1" w:themeTint="F2"/>
          <w:lang w:val="en-US"/>
        </w:rPr>
      </w:pPr>
      <w:r w:rsidRPr="00CF0FD3">
        <w:rPr>
          <w:rFonts w:ascii="Arial Narrow" w:eastAsia="Times New Roman" w:hAnsi="Arial Narrow" w:cs="Times New Roman"/>
          <w:color w:val="0D0D0D" w:themeColor="text1" w:themeTint="F2"/>
          <w:lang w:val="en-US"/>
        </w:rPr>
        <w:t xml:space="preserve">Wibowo (2012), mangatakan ada hubungan antara dukungan suami terhadap kepatuhan akseptor KB dalam melakaukan keluarga berencana.Sedikitnya dukungan suami kemungkinan dikarenakan istri sudah dapat mandiri dengan segala keputusan yang terbaik dalam pemilihan kontrasepsi.Suami hanya mendukung keputusan istri dan membiayai saja.Didukung dengan Kualitas hidup sendiri merupakan penilaian seseorang sejauh mana dapat merasakan dan menikmati terjadinya segala peristiwa penting dalam kehidupannya sehingga kehidupannya menjadi sejahtera.Faktor dukungan suami sebagai pasangan dari akseptor KB juga berkontribusi cukup besar sebagai pendukung sekaligus pengatur istri dalam penggunana kontrasepsi. Suami yang memiliki dukungan baik </w:t>
      </w:r>
      <w:proofErr w:type="gramStart"/>
      <w:r w:rsidRPr="00CF0FD3">
        <w:rPr>
          <w:rFonts w:ascii="Arial Narrow" w:eastAsia="Times New Roman" w:hAnsi="Arial Narrow" w:cs="Times New Roman"/>
          <w:color w:val="0D0D0D" w:themeColor="text1" w:themeTint="F2"/>
          <w:lang w:val="en-US"/>
        </w:rPr>
        <w:t>akan</w:t>
      </w:r>
      <w:proofErr w:type="gramEnd"/>
      <w:r w:rsidRPr="00CF0FD3">
        <w:rPr>
          <w:rFonts w:ascii="Arial Narrow" w:eastAsia="Times New Roman" w:hAnsi="Arial Narrow" w:cs="Times New Roman"/>
          <w:color w:val="0D0D0D" w:themeColor="text1" w:themeTint="F2"/>
          <w:lang w:val="en-US"/>
        </w:rPr>
        <w:t xml:space="preserve"> mempengaruhi istri dalam mencapai kualitas hidup yang baik. </w:t>
      </w:r>
    </w:p>
    <w:p w:rsidR="00CF0FD3" w:rsidRPr="00CF0FD3" w:rsidRDefault="00CF0FD3" w:rsidP="00CF0FD3">
      <w:pPr>
        <w:autoSpaceDE w:val="0"/>
        <w:autoSpaceDN w:val="0"/>
        <w:adjustRightInd w:val="0"/>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lang w:val="en-US"/>
        </w:rPr>
        <w:t>Penelitian ini sesuai dengan penelitian Ignacio et al (2015), menyatakan bahwa peningkatan kualitas hidup berdasarkan lam penggunan dan dukungan suami. Mayoritas lama penggunaan KB IUD yaitu 1-3 tahun dan responden menyatakan tidak ada keluhan yang mengganggu setalah penggunan KB IUD.Dengan keluhan yang tidak ada dan kenyamanan dalam penggunaan KB IUD di harapkan ada peningkatan kualitas hidup seseorang.Karena denagn kualitas hidup baik maka keluarga tergolong dalam keluarga yang sejahtera.</w:t>
      </w:r>
    </w:p>
    <w:p w:rsidR="00CF0FD3" w:rsidRPr="00CF0FD3" w:rsidRDefault="00CF0FD3" w:rsidP="00CF0FD3">
      <w:pPr>
        <w:autoSpaceDE w:val="0"/>
        <w:autoSpaceDN w:val="0"/>
        <w:adjustRightInd w:val="0"/>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rPr>
        <w:lastRenderedPageBreak/>
        <w:t>Menurut peneliti, dukungan suami berperan dalam pengambilan keputusan memilih kontrasepsi, karena ada suami yang tidak mendukung disebabkan ketidak tahuan suami akan manfaat dari kontrasepsi, sehingga diharapkan peran petugas kesehatan dalam menyikapi persoalan ini, dimana jika saat penyuluhan diharapkan suami ikut serta dalam penyuluhan tersebut, atau jika saat konseling tentang masalah kontrasepsi, suami harus turut serta ikut mendengarkan.</w:t>
      </w:r>
    </w:p>
    <w:p w:rsidR="00CF0FD3" w:rsidRPr="00CF0FD3" w:rsidRDefault="00CF0FD3" w:rsidP="00CF0FD3">
      <w:pPr>
        <w:autoSpaceDE w:val="0"/>
        <w:autoSpaceDN w:val="0"/>
        <w:adjustRightInd w:val="0"/>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rPr>
        <w:t>Penelitian ini memberikan gambaran bahwa suami harus lebih perhatikan istri dan mendukung dari semua aspek. Hal ini dapat diwujudkan dalam bentuk mengantar istri konsultasi ke bidan, mengingatkan dalam kontrol jika ada masalah dalam penggunaan kontrasepsi dan mendampingi sang istri saat pemasangan kontrasepsi</w:t>
      </w:r>
    </w:p>
    <w:p w:rsidR="00CF0FD3" w:rsidRPr="00CF0FD3" w:rsidRDefault="00CF0FD3" w:rsidP="00CF0FD3">
      <w:pPr>
        <w:autoSpaceDE w:val="0"/>
        <w:autoSpaceDN w:val="0"/>
        <w:adjustRightInd w:val="0"/>
        <w:spacing w:after="0" w:line="240" w:lineRule="auto"/>
        <w:ind w:firstLine="284"/>
        <w:jc w:val="both"/>
        <w:rPr>
          <w:rFonts w:ascii="Arial Narrow" w:eastAsia="Times New Roman" w:hAnsi="Arial Narrow" w:cs="Times New Roman"/>
          <w:color w:val="0D0D0D" w:themeColor="text1" w:themeTint="F2"/>
        </w:rPr>
      </w:pPr>
      <w:r w:rsidRPr="00CF0FD3">
        <w:rPr>
          <w:rFonts w:ascii="Arial Narrow" w:eastAsia="Times New Roman" w:hAnsi="Arial Narrow" w:cs="Times New Roman"/>
          <w:color w:val="0D0D0D" w:themeColor="text1" w:themeTint="F2"/>
        </w:rPr>
        <w:t>Berdasarkan hasil penelitian, dimana pada responden yang didukung oleh suami namun masih tetap memilih  kontrasepsi non IUD bisa dikarenakan, walaupun didukung suami, namun ketika responden tidak merasa siap dalam memilih kontrasepsi pada akhirnya mempengaruhi keputusan responden dalam memilih penggunaan kontrasepsi.</w:t>
      </w:r>
    </w:p>
    <w:p w:rsidR="00CF0FD3" w:rsidRPr="00CF0FD3" w:rsidRDefault="00CF0FD3" w:rsidP="00CF0FD3">
      <w:pPr>
        <w:spacing w:after="0" w:line="240" w:lineRule="auto"/>
        <w:jc w:val="both"/>
        <w:rPr>
          <w:rFonts w:ascii="Arial Narrow" w:eastAsia="Times New Roman" w:hAnsi="Arial Narrow" w:cs="Times New Roman"/>
          <w:b/>
          <w:color w:val="0D0D0D" w:themeColor="text1" w:themeTint="F2"/>
          <w:lang w:val="en-US"/>
        </w:rPr>
      </w:pPr>
    </w:p>
    <w:p w:rsidR="00CF0FD3" w:rsidRPr="00CF0FD3" w:rsidRDefault="00CF0FD3" w:rsidP="00CF0FD3">
      <w:pPr>
        <w:spacing w:after="0" w:line="240" w:lineRule="auto"/>
        <w:jc w:val="both"/>
        <w:rPr>
          <w:rFonts w:ascii="Arial Narrow" w:eastAsia="Times New Roman" w:hAnsi="Arial Narrow" w:cs="Times New Roman"/>
          <w:b/>
          <w:color w:val="0D0D0D" w:themeColor="text1" w:themeTint="F2"/>
        </w:rPr>
      </w:pPr>
      <w:r w:rsidRPr="00CF0FD3">
        <w:rPr>
          <w:rFonts w:ascii="Arial Narrow" w:eastAsia="Times New Roman" w:hAnsi="Arial Narrow" w:cs="Times New Roman"/>
          <w:b/>
          <w:color w:val="0D0D0D" w:themeColor="text1" w:themeTint="F2"/>
        </w:rPr>
        <w:t xml:space="preserve">Keterbatasan Penelitian </w:t>
      </w:r>
    </w:p>
    <w:p w:rsidR="0061041E" w:rsidRPr="00CF0FD3" w:rsidRDefault="00CF0FD3" w:rsidP="00CF0FD3">
      <w:pPr>
        <w:pStyle w:val="ListParagraph"/>
        <w:spacing w:before="0" w:beforeAutospacing="0" w:after="0" w:afterAutospacing="0" w:line="240" w:lineRule="auto"/>
        <w:ind w:firstLine="284"/>
        <w:jc w:val="both"/>
        <w:rPr>
          <w:rFonts w:ascii="Arial Narrow" w:hAnsi="Arial Narrow"/>
          <w:color w:val="000000"/>
          <w:sz w:val="22"/>
          <w:szCs w:val="22"/>
          <w:lang w:val="en-US"/>
        </w:rPr>
      </w:pPr>
      <w:r w:rsidRPr="00CF0FD3">
        <w:rPr>
          <w:rFonts w:ascii="Arial Narrow" w:hAnsi="Arial Narrow"/>
          <w:color w:val="0D0D0D" w:themeColor="text1" w:themeTint="F2"/>
          <w:sz w:val="22"/>
          <w:szCs w:val="22"/>
        </w:rPr>
        <w:t>Keterbatasan dalam penelitian ini adalah waktu ketika bertemu dengan responden khususnya ibu yang menjadi responden dikarenakan terkadang ibu yang menjadi responden tidak ada dirumah dengan alasan pergi mengantarkan anak mengaji, ke ladang, dan ada acara sehingga peneliti harus membuat janji kembali untuk memberikan kuesioner kepada responden.</w:t>
      </w:r>
    </w:p>
    <w:p w:rsidR="00323120" w:rsidRPr="00CF0FD3" w:rsidRDefault="00323120" w:rsidP="00323120">
      <w:pPr>
        <w:pStyle w:val="ListParagraph"/>
        <w:spacing w:before="0" w:beforeAutospacing="0" w:after="0" w:afterAutospacing="0" w:line="240" w:lineRule="auto"/>
        <w:ind w:firstLine="284"/>
        <w:jc w:val="both"/>
        <w:rPr>
          <w:rFonts w:ascii="Arial Narrow" w:hAnsi="Arial Narrow"/>
          <w:sz w:val="22"/>
          <w:szCs w:val="22"/>
          <w:lang w:val="en-US"/>
        </w:rPr>
      </w:pPr>
    </w:p>
    <w:p w:rsidR="00C75E0A" w:rsidRPr="00CF0FD3" w:rsidRDefault="00C75E0A" w:rsidP="00221F59">
      <w:pPr>
        <w:spacing w:after="0" w:line="240" w:lineRule="auto"/>
        <w:jc w:val="both"/>
        <w:rPr>
          <w:rFonts w:ascii="Arial Narrow" w:hAnsi="Arial Narrow" w:cs="Arial"/>
          <w:b/>
        </w:rPr>
      </w:pPr>
      <w:r w:rsidRPr="00CF0FD3">
        <w:rPr>
          <w:rFonts w:ascii="Arial Narrow" w:hAnsi="Arial Narrow" w:cs="Arial"/>
          <w:b/>
        </w:rPr>
        <w:t xml:space="preserve">KESIMPULAN </w:t>
      </w:r>
    </w:p>
    <w:p w:rsidR="00C75E0A" w:rsidRPr="00CF0FD3" w:rsidRDefault="00CF0FD3" w:rsidP="00CF0FD3">
      <w:pPr>
        <w:pStyle w:val="ListParagraph"/>
        <w:autoSpaceDE w:val="0"/>
        <w:autoSpaceDN w:val="0"/>
        <w:adjustRightInd w:val="0"/>
        <w:spacing w:before="0" w:beforeAutospacing="0" w:after="0" w:afterAutospacing="0" w:line="240" w:lineRule="auto"/>
        <w:jc w:val="both"/>
        <w:rPr>
          <w:rFonts w:ascii="Arial Narrow" w:eastAsia="Times New Roman" w:hAnsi="Arial Narrow"/>
          <w:color w:val="0D0D0D" w:themeColor="text1" w:themeTint="F2"/>
          <w:sz w:val="22"/>
          <w:szCs w:val="22"/>
        </w:rPr>
      </w:pPr>
      <w:r w:rsidRPr="00CF0FD3">
        <w:rPr>
          <w:rFonts w:ascii="Arial Narrow" w:eastAsia="Times New Roman" w:hAnsi="Arial Narrow"/>
          <w:color w:val="0D0D0D" w:themeColor="text1" w:themeTint="F2"/>
          <w:sz w:val="22"/>
          <w:szCs w:val="22"/>
        </w:rPr>
        <w:t>Diketahui responden dengan pemilihan kontrasepsi Non IUD sebanyak 71 (82.6%) dan responden dengan pemilihan kontrasepsi AKDR IUD sebanyak 15 (17,4%).</w:t>
      </w:r>
      <w:r w:rsidRPr="00CF0FD3">
        <w:rPr>
          <w:rFonts w:ascii="Arial Narrow" w:eastAsia="Times New Roman" w:hAnsi="Arial Narrow"/>
          <w:color w:val="0D0D0D" w:themeColor="text1" w:themeTint="F2"/>
          <w:sz w:val="22"/>
          <w:szCs w:val="22"/>
          <w:lang w:val="en-US"/>
        </w:rPr>
        <w:t xml:space="preserve"> </w:t>
      </w:r>
      <w:r w:rsidRPr="00CF0FD3">
        <w:rPr>
          <w:rFonts w:ascii="Arial Narrow" w:eastAsia="Times New Roman" w:hAnsi="Arial Narrow"/>
          <w:color w:val="0D0D0D" w:themeColor="text1" w:themeTint="F2"/>
          <w:sz w:val="22"/>
          <w:szCs w:val="22"/>
        </w:rPr>
        <w:t xml:space="preserve">Diketahui responden </w:t>
      </w:r>
      <w:r w:rsidRPr="00CF0FD3">
        <w:rPr>
          <w:rFonts w:ascii="Arial Narrow" w:eastAsia="Times New Roman" w:hAnsi="Arial Narrow"/>
          <w:color w:val="0D0D0D" w:themeColor="text1" w:themeTint="F2"/>
          <w:sz w:val="22"/>
          <w:szCs w:val="22"/>
          <w:lang w:val="en-US"/>
        </w:rPr>
        <w:t xml:space="preserve">tidak mendapatkan dukungan suami yaitu </w:t>
      </w:r>
      <w:r w:rsidRPr="00CF0FD3">
        <w:rPr>
          <w:rFonts w:ascii="Arial Narrow" w:eastAsia="Times New Roman" w:hAnsi="Arial Narrow"/>
          <w:color w:val="0D0D0D" w:themeColor="text1" w:themeTint="F2"/>
          <w:sz w:val="22"/>
          <w:szCs w:val="22"/>
        </w:rPr>
        <w:t xml:space="preserve">sebanyak 59 (68,6%) </w:t>
      </w:r>
      <w:r w:rsidRPr="00CF0FD3">
        <w:rPr>
          <w:rFonts w:ascii="Arial Narrow" w:eastAsia="Times New Roman" w:hAnsi="Arial Narrow"/>
          <w:color w:val="0D0D0D" w:themeColor="text1" w:themeTint="F2"/>
          <w:sz w:val="22"/>
          <w:szCs w:val="22"/>
          <w:lang w:val="en-US"/>
        </w:rPr>
        <w:t>dan yang mendapatkan</w:t>
      </w:r>
      <w:r w:rsidRPr="00CF0FD3">
        <w:rPr>
          <w:rFonts w:ascii="Arial Narrow" w:eastAsia="Times New Roman" w:hAnsi="Arial Narrow"/>
          <w:color w:val="0D0D0D" w:themeColor="text1" w:themeTint="F2"/>
          <w:sz w:val="22"/>
          <w:szCs w:val="22"/>
        </w:rPr>
        <w:t xml:space="preserve"> dukungan suami seba</w:t>
      </w:r>
      <w:r w:rsidRPr="00CF0FD3">
        <w:rPr>
          <w:rFonts w:ascii="Arial Narrow" w:eastAsia="Times New Roman" w:hAnsi="Arial Narrow"/>
          <w:color w:val="0D0D0D" w:themeColor="text1" w:themeTint="F2"/>
          <w:sz w:val="22"/>
          <w:szCs w:val="22"/>
        </w:rPr>
        <w:t>nyak 27 (31,4%).</w:t>
      </w:r>
      <w:r w:rsidRPr="00CF0FD3">
        <w:rPr>
          <w:rFonts w:ascii="Arial Narrow" w:eastAsia="Times New Roman" w:hAnsi="Arial Narrow"/>
          <w:color w:val="0D0D0D" w:themeColor="text1" w:themeTint="F2"/>
          <w:sz w:val="22"/>
          <w:szCs w:val="22"/>
          <w:lang w:val="en-US"/>
        </w:rPr>
        <w:t xml:space="preserve"> </w:t>
      </w:r>
      <w:r w:rsidRPr="00CF0FD3">
        <w:rPr>
          <w:rFonts w:ascii="Arial Narrow" w:eastAsia="Times New Roman" w:hAnsi="Arial Narrow"/>
          <w:color w:val="0D0D0D" w:themeColor="text1" w:themeTint="F2"/>
          <w:sz w:val="22"/>
          <w:szCs w:val="22"/>
        </w:rPr>
        <w:t xml:space="preserve">Ada hubungan dukungan suami dalam pemilihan kontrasepsi AKDR di Desa Gayau Sakti Kecamatan Seputih Agung </w:t>
      </w:r>
      <w:r w:rsidRPr="00CF0FD3">
        <w:rPr>
          <w:rFonts w:ascii="Arial Narrow" w:eastAsia="Times New Roman" w:hAnsi="Arial Narrow"/>
          <w:color w:val="0D0D0D" w:themeColor="text1" w:themeTint="F2"/>
          <w:sz w:val="22"/>
          <w:szCs w:val="22"/>
        </w:rPr>
        <w:lastRenderedPageBreak/>
        <w:t>Kabupaten Lampung Tengah Provinsi Lampung (p-value = 0,000).</w:t>
      </w:r>
      <w:r w:rsidR="00C75E0A" w:rsidRPr="00CF0FD3">
        <w:rPr>
          <w:rFonts w:ascii="Arial Narrow" w:hAnsi="Arial Narrow" w:cs="Arial"/>
          <w:sz w:val="22"/>
          <w:szCs w:val="22"/>
        </w:rPr>
        <w:t>.</w:t>
      </w:r>
    </w:p>
    <w:p w:rsidR="0061041E" w:rsidRPr="00CF0FD3" w:rsidRDefault="0061041E" w:rsidP="00221F59">
      <w:pPr>
        <w:spacing w:after="0" w:line="240" w:lineRule="auto"/>
        <w:jc w:val="both"/>
        <w:rPr>
          <w:rFonts w:ascii="Arial Narrow" w:hAnsi="Arial Narrow" w:cs="Arial"/>
          <w:b/>
          <w:lang w:val="en-US"/>
        </w:rPr>
      </w:pPr>
    </w:p>
    <w:p w:rsidR="00C75E0A" w:rsidRPr="00CF0FD3" w:rsidRDefault="00C75E0A" w:rsidP="00221F59">
      <w:pPr>
        <w:spacing w:after="0" w:line="240" w:lineRule="auto"/>
        <w:jc w:val="both"/>
        <w:rPr>
          <w:rFonts w:ascii="Arial Narrow" w:hAnsi="Arial Narrow" w:cs="Arial"/>
          <w:b/>
        </w:rPr>
      </w:pPr>
      <w:r w:rsidRPr="00CF0FD3">
        <w:rPr>
          <w:rFonts w:ascii="Arial Narrow" w:hAnsi="Arial Narrow" w:cs="Arial"/>
          <w:b/>
        </w:rPr>
        <w:t xml:space="preserve">SARAN </w:t>
      </w:r>
    </w:p>
    <w:p w:rsidR="00CF0FD3" w:rsidRPr="00CF0FD3" w:rsidRDefault="00CF0FD3" w:rsidP="00CF0FD3">
      <w:pPr>
        <w:pStyle w:val="ListParagraph"/>
        <w:spacing w:before="0" w:beforeAutospacing="0" w:after="0" w:line="240" w:lineRule="auto"/>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Bagi Akseptor Kontrasepsi</w:t>
      </w:r>
      <w:r w:rsidRPr="00CF0FD3">
        <w:rPr>
          <w:rFonts w:ascii="Arial Narrow" w:hAnsi="Arial Narrow"/>
          <w:color w:val="0D0D0D" w:themeColor="text1" w:themeTint="F2"/>
          <w:sz w:val="22"/>
          <w:szCs w:val="22"/>
          <w:lang w:val="en-US"/>
        </w:rPr>
        <w:t xml:space="preserve"> : </w:t>
      </w:r>
      <w:r w:rsidRPr="00CF0FD3">
        <w:rPr>
          <w:rFonts w:ascii="Arial Narrow" w:hAnsi="Arial Narrow"/>
          <w:color w:val="0D0D0D" w:themeColor="text1" w:themeTint="F2"/>
          <w:sz w:val="22"/>
          <w:szCs w:val="22"/>
        </w:rPr>
        <w:t>Bagi akseptor dapat memahami dalam pemilihan alat kontrasepsi yang bertujuan untuk meningkatkan derajat kesehatan pada keluarga. Peningkatan pengetahuan responden dengan mencari informasi yang benar dengan bertanya secara langsung kepetugas kesehatan terkait dengan pemilihan kontrasepsi yang baik bagi dirinya, bisa langsung menghubungi no telphone yang aktif yang telah diberikan oleh petugas kesehatan.</w:t>
      </w:r>
    </w:p>
    <w:p w:rsidR="00CF0FD3" w:rsidRPr="00CF0FD3" w:rsidRDefault="00CF0FD3" w:rsidP="00CF0FD3">
      <w:pPr>
        <w:pStyle w:val="ListParagraph"/>
        <w:spacing w:before="0" w:beforeAutospacing="0" w:after="0" w:line="240" w:lineRule="auto"/>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Bagi Desa Gayau Sakti Kecamatan Seputih Agung</w:t>
      </w:r>
      <w:r w:rsidRPr="00CF0FD3">
        <w:rPr>
          <w:rFonts w:ascii="Arial Narrow" w:hAnsi="Arial Narrow"/>
          <w:color w:val="0D0D0D" w:themeColor="text1" w:themeTint="F2"/>
          <w:sz w:val="22"/>
          <w:szCs w:val="22"/>
          <w:lang w:val="en-US"/>
        </w:rPr>
        <w:t xml:space="preserve"> : </w:t>
      </w:r>
      <w:r w:rsidRPr="00CF0FD3">
        <w:rPr>
          <w:rFonts w:ascii="Arial Narrow" w:hAnsi="Arial Narrow"/>
          <w:color w:val="0D0D0D" w:themeColor="text1" w:themeTint="F2"/>
          <w:sz w:val="22"/>
          <w:szCs w:val="22"/>
        </w:rPr>
        <w:t>Membuka kelas bagi WUS, yang merupakan salah satu pendidikan non formal yang didapat dari petugas kesehatan seperti : kegiatan penyuluhan kontrasepsi, konseling penggunaan kontrasepsi dan pelayanan kontrasepsi langsung, yang dilakukan rutin setiap bulan. Meningkatkan dukungan suami, dengan memberikan edukasi dan konseling kepada suami terkait dengan kontrasepsi IUD, bisa dengan penyuluhan yang diadakan di balai desa, memberikan leaflet kepada suami yang berisikan materi tentang manfaat kontrasepsi IUD. Lebih meningkatkan keterampilan kepada petugas dilapangan terutama bidan desa tentang teknik penyuluhan, serta memberikan fasilitas untuk penyuluhan yang lebih memadai hingga akseptor lebih tertarik untuk menggunakan IUD  melibatkan aparat desa dan dinas terkait BKKBN atau PLKB.</w:t>
      </w:r>
    </w:p>
    <w:p w:rsidR="00CF0FD3" w:rsidRPr="00CF0FD3" w:rsidRDefault="00CF0FD3" w:rsidP="00CF0FD3">
      <w:pPr>
        <w:pStyle w:val="ListParagraph"/>
        <w:spacing w:before="0" w:beforeAutospacing="0" w:after="0" w:line="240" w:lineRule="auto"/>
        <w:jc w:val="both"/>
        <w:rPr>
          <w:rFonts w:ascii="Arial Narrow" w:hAnsi="Arial Narrow"/>
          <w:color w:val="0D0D0D" w:themeColor="text1" w:themeTint="F2"/>
          <w:sz w:val="22"/>
          <w:szCs w:val="22"/>
        </w:rPr>
      </w:pPr>
      <w:r w:rsidRPr="00CF0FD3">
        <w:rPr>
          <w:rFonts w:ascii="Arial Narrow" w:hAnsi="Arial Narrow"/>
          <w:color w:val="0D0D0D" w:themeColor="text1" w:themeTint="F2"/>
          <w:sz w:val="22"/>
          <w:szCs w:val="22"/>
        </w:rPr>
        <w:t>Bagi Universitas Kusuma Husada Surakarta</w:t>
      </w:r>
      <w:r w:rsidRPr="00CF0FD3">
        <w:rPr>
          <w:rFonts w:ascii="Arial Narrow" w:hAnsi="Arial Narrow"/>
          <w:color w:val="0D0D0D" w:themeColor="text1" w:themeTint="F2"/>
          <w:sz w:val="22"/>
          <w:szCs w:val="22"/>
          <w:lang w:val="en-US"/>
        </w:rPr>
        <w:t xml:space="preserve"> : </w:t>
      </w:r>
      <w:r w:rsidRPr="00CF0FD3">
        <w:rPr>
          <w:rFonts w:ascii="Arial Narrow" w:hAnsi="Arial Narrow"/>
          <w:color w:val="0D0D0D" w:themeColor="text1" w:themeTint="F2"/>
          <w:sz w:val="22"/>
          <w:szCs w:val="22"/>
        </w:rPr>
        <w:t>Penelitian ini dapat digunakan oleh akademisi dikampus dalam pengembangan ilmu terkait dengan penggunaan kontrasepsi yang dapat meningkatkan derajat kesehatan masyarakat. Sebagai bahan pengabdian masyarakat oleh para akademisi di lingkungan Universitas</w:t>
      </w:r>
    </w:p>
    <w:p w:rsidR="00C75E0A" w:rsidRPr="00CF0FD3" w:rsidRDefault="00CF0FD3" w:rsidP="00CF0FD3">
      <w:pPr>
        <w:pStyle w:val="ListParagraph"/>
        <w:spacing w:before="0" w:beforeAutospacing="0" w:after="0" w:line="240" w:lineRule="auto"/>
        <w:jc w:val="both"/>
        <w:rPr>
          <w:rFonts w:ascii="Arial Narrow" w:hAnsi="Arial Narrow"/>
          <w:b/>
          <w:color w:val="0D0D0D" w:themeColor="text1" w:themeTint="F2"/>
          <w:sz w:val="22"/>
          <w:szCs w:val="22"/>
        </w:rPr>
      </w:pPr>
      <w:r w:rsidRPr="00CF0FD3">
        <w:rPr>
          <w:rFonts w:ascii="Arial Narrow" w:hAnsi="Arial Narrow"/>
          <w:color w:val="0D0D0D" w:themeColor="text1" w:themeTint="F2"/>
          <w:sz w:val="22"/>
          <w:szCs w:val="22"/>
        </w:rPr>
        <w:t xml:space="preserve">Bagi Peneliti Selanjutnya </w:t>
      </w:r>
      <w:r w:rsidRPr="00CF0FD3">
        <w:rPr>
          <w:rFonts w:ascii="Arial Narrow" w:hAnsi="Arial Narrow"/>
          <w:color w:val="0D0D0D" w:themeColor="text1" w:themeTint="F2"/>
          <w:sz w:val="22"/>
          <w:szCs w:val="22"/>
          <w:lang w:val="en-US"/>
        </w:rPr>
        <w:t xml:space="preserve">: </w:t>
      </w:r>
      <w:r w:rsidRPr="00CF0FD3">
        <w:rPr>
          <w:rFonts w:ascii="Arial Narrow" w:hAnsi="Arial Narrow"/>
          <w:color w:val="0D0D0D" w:themeColor="text1" w:themeTint="F2"/>
          <w:sz w:val="22"/>
          <w:szCs w:val="22"/>
          <w:lang w:val="sv-SE"/>
        </w:rPr>
        <w:t xml:space="preserve">Diharapkan peneliti lainnya dapat melanjutkan penelitian ini agar dapat lebih menyempurnakan hasil penelitiannya hingga dapat membantu </w:t>
      </w:r>
      <w:r w:rsidRPr="00CF0FD3">
        <w:rPr>
          <w:rFonts w:ascii="Arial Narrow" w:hAnsi="Arial Narrow"/>
          <w:color w:val="0D0D0D" w:themeColor="text1" w:themeTint="F2"/>
          <w:sz w:val="22"/>
          <w:szCs w:val="22"/>
        </w:rPr>
        <w:t>meningkatkan penggunaan kontrasepsi</w:t>
      </w:r>
      <w:r w:rsidRPr="00CF0FD3">
        <w:rPr>
          <w:rFonts w:ascii="Arial Narrow" w:hAnsi="Arial Narrow"/>
          <w:color w:val="0D0D0D" w:themeColor="text1" w:themeTint="F2"/>
          <w:sz w:val="22"/>
          <w:szCs w:val="22"/>
          <w:lang w:val="sv-SE"/>
        </w:rPr>
        <w:t xml:space="preserve">, misalnya dengan menambah variabel variabel lain berhubungan dengan </w:t>
      </w:r>
      <w:r w:rsidRPr="00CF0FD3">
        <w:rPr>
          <w:rFonts w:ascii="Arial Narrow" w:hAnsi="Arial Narrow"/>
          <w:color w:val="0D0D0D" w:themeColor="text1" w:themeTint="F2"/>
          <w:sz w:val="22"/>
          <w:szCs w:val="22"/>
        </w:rPr>
        <w:t>peningkatan penggunaan IUD d</w:t>
      </w:r>
      <w:r w:rsidRPr="00CF0FD3">
        <w:rPr>
          <w:rFonts w:ascii="Arial Narrow" w:hAnsi="Arial Narrow"/>
          <w:color w:val="0D0D0D" w:themeColor="text1" w:themeTint="F2"/>
          <w:sz w:val="22"/>
          <w:szCs w:val="22"/>
          <w:lang w:val="sv-SE"/>
        </w:rPr>
        <w:t xml:space="preserve">an lebih </w:t>
      </w:r>
      <w:r w:rsidRPr="00CF0FD3">
        <w:rPr>
          <w:rFonts w:ascii="Arial Narrow" w:hAnsi="Arial Narrow"/>
          <w:color w:val="0D0D0D" w:themeColor="text1" w:themeTint="F2"/>
          <w:sz w:val="22"/>
          <w:szCs w:val="22"/>
          <w:lang w:val="sv-SE"/>
        </w:rPr>
        <w:lastRenderedPageBreak/>
        <w:t>menyempurnakan kuesioner penelitiannya, hingga dapat lebih menggali data data yang secara substansi dapat mempengaruhi penggunaan kontrasepsi</w:t>
      </w:r>
      <w:r w:rsidR="0061041E" w:rsidRPr="00CF0FD3">
        <w:rPr>
          <w:rFonts w:ascii="Arial Narrow" w:hAnsi="Arial Narrow"/>
          <w:sz w:val="22"/>
          <w:szCs w:val="22"/>
        </w:rPr>
        <w:t>.</w:t>
      </w:r>
    </w:p>
    <w:p w:rsidR="002A3170" w:rsidRPr="00CF0FD3" w:rsidRDefault="002A3170" w:rsidP="00221F59">
      <w:pPr>
        <w:spacing w:after="0" w:line="240" w:lineRule="auto"/>
        <w:jc w:val="both"/>
        <w:rPr>
          <w:rFonts w:ascii="Arial Narrow" w:hAnsi="Arial Narrow" w:cs="Arial"/>
          <w:b/>
        </w:rPr>
      </w:pPr>
      <w:r w:rsidRPr="00CF0FD3">
        <w:rPr>
          <w:rFonts w:ascii="Arial Narrow" w:hAnsi="Arial Narrow" w:cs="Arial"/>
          <w:b/>
        </w:rPr>
        <w:t xml:space="preserve">DAFTAR PUSTAKA </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Affandi, B. (2012). </w:t>
      </w:r>
      <w:r w:rsidRPr="00CF0FD3">
        <w:rPr>
          <w:rFonts w:ascii="Arial Narrow" w:hAnsi="Arial Narrow" w:cs="Times New Roman"/>
          <w:i/>
          <w:iCs/>
          <w:color w:val="0D0D0D" w:themeColor="text1" w:themeTint="F2"/>
        </w:rPr>
        <w:t>Buku Panduan Praktis Pelayanan Kontrasepsi. Jakarta. Bina Pustaka Sarwono Prawirohardjo</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Alami, T., Diniyati, D., &amp; Netty, I. (2019). Hubungan Persepsi Akseptor Kb Dengan Pemilihan Mkjp Di Kelurahan Tahtul Yaman Kota Jambi Tahun 2017. </w:t>
      </w:r>
      <w:r w:rsidRPr="00CF0FD3">
        <w:rPr>
          <w:rFonts w:ascii="Arial Narrow" w:hAnsi="Arial Narrow" w:cs="Times New Roman"/>
          <w:i/>
          <w:iCs/>
          <w:color w:val="0D0D0D" w:themeColor="text1" w:themeTint="F2"/>
        </w:rPr>
        <w:t>Jurnal Ilmiah PANNMED (Pharmacist, Analyst, Nurse, Nutrition, Midwivery, Environment, Dentist)</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14</w:t>
      </w:r>
      <w:r w:rsidRPr="00CF0FD3">
        <w:rPr>
          <w:rFonts w:ascii="Arial Narrow" w:hAnsi="Arial Narrow" w:cs="Times New Roman"/>
          <w:color w:val="0D0D0D" w:themeColor="text1" w:themeTint="F2"/>
        </w:rPr>
        <w:t>(2), 9–16. https://doi.org/10.36911/pannmed.v14i2.539</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Arbaiyah, I., Siregar, N. S., &amp; Batubara, R. A. (2021). </w:t>
      </w:r>
      <w:r w:rsidRPr="00CF0FD3">
        <w:rPr>
          <w:rFonts w:ascii="Arial Narrow" w:hAnsi="Arial Narrow" w:cs="Times New Roman"/>
          <w:i/>
          <w:iCs/>
          <w:color w:val="0D0D0D" w:themeColor="text1" w:themeTint="F2"/>
        </w:rPr>
        <w:t>Hubungan Pengetahuan dan Dukungan Suami Dengan Penggunaan Kontrsepsi Iud di Desa Balakka Tahun 2020 Ketidakadilan ini didorong oleh pertumbuhan populasi ( WHO , 2014 ).6</w:t>
      </w:r>
      <w:r w:rsidRPr="00CF0FD3">
        <w:rPr>
          <w:rFonts w:ascii="Arial Narrow" w:hAnsi="Arial Narrow" w:cs="Times New Roman"/>
          <w:color w:val="0D0D0D" w:themeColor="text1" w:themeTint="F2"/>
        </w:rPr>
        <w:t>(2), 86–95.</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Arum &amp; Sujiyatini. (2019). </w:t>
      </w:r>
      <w:r w:rsidRPr="00CF0FD3">
        <w:rPr>
          <w:rFonts w:ascii="Arial Narrow" w:hAnsi="Arial Narrow" w:cs="Times New Roman"/>
          <w:i/>
          <w:iCs/>
          <w:color w:val="0D0D0D" w:themeColor="text1" w:themeTint="F2"/>
        </w:rPr>
        <w:t>Panduan Lengkap Pelayanan KB Terkini. Yogyakarta</w:t>
      </w:r>
      <w:r w:rsidRPr="00CF0FD3">
        <w:rPr>
          <w:rFonts w:ascii="Arial" w:hAnsi="Arial" w:cs="Arial"/>
          <w:i/>
          <w:iCs/>
          <w:color w:val="0D0D0D" w:themeColor="text1" w:themeTint="F2"/>
        </w:rPr>
        <w:t> </w:t>
      </w:r>
      <w:r w:rsidRPr="00CF0FD3">
        <w:rPr>
          <w:rFonts w:ascii="Arial Narrow" w:hAnsi="Arial Narrow" w:cs="Times New Roman"/>
          <w:i/>
          <w:iCs/>
          <w:color w:val="0D0D0D" w:themeColor="text1" w:themeTint="F2"/>
        </w:rPr>
        <w:t>: Nuha. Medika</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Azzahroh. (2018). </w:t>
      </w:r>
      <w:r w:rsidRPr="00CF0FD3">
        <w:rPr>
          <w:rFonts w:ascii="Arial Narrow" w:hAnsi="Arial Narrow" w:cs="Times New Roman"/>
          <w:i/>
          <w:iCs/>
          <w:color w:val="0D0D0D" w:themeColor="text1" w:themeTint="F2"/>
        </w:rPr>
        <w:t>Hubungan Pengetahuan Ibu Hamil, Peran Bidan, Dan Peran Suami Terhadap Perilaku Pencegahan Hipertensi Pada Kehamilan Di Puskesmas Pancoran Mas Depok Jawa Barat</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5</w:t>
      </w:r>
      <w:r w:rsidRPr="00CF0FD3">
        <w:rPr>
          <w:rFonts w:ascii="Arial Narrow" w:hAnsi="Arial Narrow" w:cs="Times New Roman"/>
          <w:color w:val="0D0D0D" w:themeColor="text1" w:themeTint="F2"/>
        </w:rPr>
        <w:t>(September), 188–194.</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BKKBN. (2018). Laporan Akuntabilitas Kinerja Instansi Pemerintah Badan Kependudukan dan Keluarga Berencana Nasional Tahun 2017. </w:t>
      </w:r>
      <w:r w:rsidRPr="00CF0FD3">
        <w:rPr>
          <w:rFonts w:ascii="Arial Narrow" w:hAnsi="Arial Narrow" w:cs="Times New Roman"/>
          <w:i/>
          <w:iCs/>
          <w:color w:val="0D0D0D" w:themeColor="text1" w:themeTint="F2"/>
        </w:rPr>
        <w:t>Badan Kependudukan Dan Keluarga Berencana Nasional</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w:t>
      </w:r>
      <w:r w:rsidRPr="00CF0FD3">
        <w:rPr>
          <w:rFonts w:ascii="Arial Narrow" w:hAnsi="Arial Narrow" w:cs="Times New Roman"/>
          <w:color w:val="0D0D0D" w:themeColor="text1" w:themeTint="F2"/>
        </w:rPr>
        <w:t>(1), 1–108. https://www.bkkbn.go.id/po-content/uploads/lakip-BKKBN-2017.pdf</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Dinas kesehatan Lampung. (2021). </w:t>
      </w:r>
      <w:r w:rsidRPr="00CF0FD3">
        <w:rPr>
          <w:rFonts w:ascii="Arial Narrow" w:hAnsi="Arial Narrow" w:cs="Times New Roman"/>
          <w:i/>
          <w:iCs/>
          <w:color w:val="0D0D0D" w:themeColor="text1" w:themeTint="F2"/>
        </w:rPr>
        <w:t>Profil kesehatan Provinsi Lampung Tahun 2020</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44</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Friedman. (2014). </w:t>
      </w:r>
      <w:r w:rsidRPr="00CF0FD3">
        <w:rPr>
          <w:rFonts w:ascii="Arial Narrow" w:hAnsi="Arial Narrow" w:cs="Times New Roman"/>
          <w:i/>
          <w:iCs/>
          <w:color w:val="0D0D0D" w:themeColor="text1" w:themeTint="F2"/>
        </w:rPr>
        <w:t>Buku Ajar Keperawatan Keluarga Riset, Teori &amp; Praktik. Jakarta: EGC.</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Hastono. (2016). </w:t>
      </w:r>
      <w:r w:rsidRPr="00CF0FD3">
        <w:rPr>
          <w:rFonts w:ascii="Arial Narrow" w:hAnsi="Arial Narrow" w:cs="Times New Roman"/>
          <w:i/>
          <w:iCs/>
          <w:color w:val="0D0D0D" w:themeColor="text1" w:themeTint="F2"/>
        </w:rPr>
        <w:t>Analisis Data Pada Bidang Kesehatan</w:t>
      </w:r>
      <w:r w:rsidRPr="00CF0FD3">
        <w:rPr>
          <w:rFonts w:ascii="Arial Narrow" w:hAnsi="Arial Narrow" w:cs="Times New Roman"/>
          <w:color w:val="0D0D0D" w:themeColor="text1" w:themeTint="F2"/>
        </w:rPr>
        <w:t>. Rajawali Press PT RjaGrafindo Persada.</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Hutagalung. (2018). Faktor - faktor yang </w:t>
      </w:r>
      <w:r w:rsidRPr="00CF0FD3">
        <w:rPr>
          <w:rFonts w:ascii="Arial Narrow" w:hAnsi="Arial Narrow" w:cs="Times New Roman"/>
          <w:color w:val="0D0D0D" w:themeColor="text1" w:themeTint="F2"/>
        </w:rPr>
        <w:lastRenderedPageBreak/>
        <w:t xml:space="preserve">berhubungan dengan pemilihan alat kontrasepsi oelh PUS di Puskesmas Rawang Pasar IV Kabupaten Asahan. </w:t>
      </w:r>
      <w:r w:rsidRPr="00CF0FD3">
        <w:rPr>
          <w:rFonts w:ascii="Arial Narrow" w:hAnsi="Arial Narrow" w:cs="Times New Roman"/>
          <w:i/>
          <w:iCs/>
          <w:color w:val="0D0D0D" w:themeColor="text1" w:themeTint="F2"/>
        </w:rPr>
        <w:t>Poltekes Kemenkes Medan</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7</w:t>
      </w:r>
      <w:r w:rsidRPr="00CF0FD3">
        <w:rPr>
          <w:rFonts w:ascii="Arial Narrow" w:hAnsi="Arial Narrow" w:cs="Times New Roman"/>
          <w:color w:val="0D0D0D" w:themeColor="text1" w:themeTint="F2"/>
        </w:rPr>
        <w:t>(5), 1–2. http://content.ebscohost.com/ContentServer.asp?EbscoContent=dGJyMNLe80Sep7Q4y9f3OLCmr1Gep7JSsKy4Sa6WxWXS&amp;ContentCustomer=dGJyMPGptk%2B3rLJNuePfgeyx43zx1%2B6B&amp;T=P&amp;P=AN&amp;S=R&amp;D=buh&amp;K=134748798%0Ahttp://amg.um.dk/~/media/amg/Documents/Policies and Strategies/S</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Kemenkes RI. (2018). Hasil Riset Kesehatan Dasar Tahun 2018. </w:t>
      </w:r>
      <w:r w:rsidRPr="00CF0FD3">
        <w:rPr>
          <w:rFonts w:ascii="Arial Narrow" w:hAnsi="Arial Narrow" w:cs="Times New Roman"/>
          <w:i/>
          <w:iCs/>
          <w:color w:val="0D0D0D" w:themeColor="text1" w:themeTint="F2"/>
        </w:rPr>
        <w:t>Kementrian Kesehatan RI</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53</w:t>
      </w:r>
      <w:r w:rsidRPr="00CF0FD3">
        <w:rPr>
          <w:rFonts w:ascii="Arial Narrow" w:hAnsi="Arial Narrow" w:cs="Times New Roman"/>
          <w:color w:val="0D0D0D" w:themeColor="text1" w:themeTint="F2"/>
        </w:rPr>
        <w:t>(9), 1689–1699.</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lang w:val="en-US"/>
        </w:rPr>
      </w:pPr>
      <w:r w:rsidRPr="00CF0FD3">
        <w:rPr>
          <w:rFonts w:ascii="Arial Narrow" w:hAnsi="Arial Narrow" w:cs="Times New Roman"/>
          <w:color w:val="0D0D0D" w:themeColor="text1" w:themeTint="F2"/>
        </w:rPr>
        <w:t xml:space="preserve">Luruk, K. (2021). Determinan Faktor Sosial Dan Ekonomi Terhadap Kemiskinan Penduduk Di Indonesia Social And Economic Factors Determinants On Population Poverty In Indonesia. </w:t>
      </w:r>
      <w:r w:rsidRPr="00CF0FD3">
        <w:rPr>
          <w:rFonts w:ascii="Arial Narrow" w:hAnsi="Arial Narrow" w:cs="Times New Roman"/>
          <w:i/>
          <w:iCs/>
          <w:color w:val="0D0D0D" w:themeColor="text1" w:themeTint="F2"/>
        </w:rPr>
        <w:t>EKOPEM</w:t>
      </w:r>
      <w:r w:rsidRPr="00CF0FD3">
        <w:rPr>
          <w:rFonts w:ascii="Arial" w:hAnsi="Arial" w:cs="Arial"/>
          <w:i/>
          <w:iCs/>
          <w:color w:val="0D0D0D" w:themeColor="text1" w:themeTint="F2"/>
        </w:rPr>
        <w:t> </w:t>
      </w:r>
      <w:r w:rsidRPr="00CF0FD3">
        <w:rPr>
          <w:rFonts w:ascii="Arial Narrow" w:hAnsi="Arial Narrow" w:cs="Times New Roman"/>
          <w:i/>
          <w:iCs/>
          <w:color w:val="0D0D0D" w:themeColor="text1" w:themeTint="F2"/>
        </w:rPr>
        <w:t>: Jurnal Ekonomi embangunan</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6</w:t>
      </w:r>
      <w:r w:rsidRPr="00CF0FD3">
        <w:rPr>
          <w:rFonts w:ascii="Arial Narrow" w:hAnsi="Arial Narrow" w:cs="Times New Roman"/>
          <w:color w:val="0D0D0D" w:themeColor="text1" w:themeTint="F2"/>
        </w:rPr>
        <w:t>(4), 2503–3093.</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shd w:val="clear" w:color="auto" w:fill="FFFFFF"/>
        </w:rPr>
        <w:t xml:space="preserve">Mariati, T. (2018). Dukungan suami dengan pemilihan pengunaan kontrasepsi </w:t>
      </w:r>
      <w:r w:rsidRPr="00CF0FD3">
        <w:rPr>
          <w:rFonts w:ascii="Arial Narrow" w:hAnsi="Arial Narrow" w:cs="Times New Roman"/>
          <w:color w:val="0D0D0D" w:themeColor="text1" w:themeTint="F2"/>
          <w:shd w:val="clear" w:color="auto" w:fill="FFFFFF"/>
        </w:rPr>
        <w:tab/>
        <w:t>intra uterine device (IUD). </w:t>
      </w:r>
      <w:r w:rsidRPr="00CF0FD3">
        <w:rPr>
          <w:rFonts w:ascii="Arial Narrow" w:hAnsi="Arial Narrow" w:cs="Times New Roman"/>
          <w:i/>
          <w:iCs/>
          <w:color w:val="0D0D0D" w:themeColor="text1" w:themeTint="F2"/>
          <w:shd w:val="clear" w:color="auto" w:fill="FFFFFF"/>
        </w:rPr>
        <w:t xml:space="preserve">Jurnal Manajemen Kesehatan Yayasan RS. Dr. </w:t>
      </w:r>
      <w:r w:rsidRPr="00CF0FD3">
        <w:rPr>
          <w:rFonts w:ascii="Arial Narrow" w:hAnsi="Arial Narrow" w:cs="Times New Roman"/>
          <w:i/>
          <w:iCs/>
          <w:color w:val="0D0D0D" w:themeColor="text1" w:themeTint="F2"/>
          <w:shd w:val="clear" w:color="auto" w:fill="FFFFFF"/>
        </w:rPr>
        <w:tab/>
        <w:t>Soetomo</w:t>
      </w:r>
      <w:r w:rsidRPr="00CF0FD3">
        <w:rPr>
          <w:rFonts w:ascii="Arial Narrow" w:hAnsi="Arial Narrow" w:cs="Times New Roman"/>
          <w:color w:val="0D0D0D" w:themeColor="text1" w:themeTint="F2"/>
          <w:shd w:val="clear" w:color="auto" w:fill="FFFFFF"/>
        </w:rPr>
        <w:t>, </w:t>
      </w:r>
      <w:r w:rsidRPr="00CF0FD3">
        <w:rPr>
          <w:rFonts w:ascii="Arial Narrow" w:hAnsi="Arial Narrow" w:cs="Times New Roman"/>
          <w:i/>
          <w:iCs/>
          <w:color w:val="0D0D0D" w:themeColor="text1" w:themeTint="F2"/>
          <w:shd w:val="clear" w:color="auto" w:fill="FFFFFF"/>
        </w:rPr>
        <w:t>4</w:t>
      </w:r>
      <w:r w:rsidRPr="00CF0FD3">
        <w:rPr>
          <w:rFonts w:ascii="Arial Narrow" w:hAnsi="Arial Narrow" w:cs="Times New Roman"/>
          <w:color w:val="0D0D0D" w:themeColor="text1" w:themeTint="F2"/>
          <w:shd w:val="clear" w:color="auto" w:fill="FFFFFF"/>
        </w:rPr>
        <w:t>(2), 98-109.</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Mularsih, S., Munawaroh, L., &amp; Elliana, D. (2018). Hubungan Pengetahuan Dan Dukungan Suami Dengan Pemilihan Alat Kontrasepsi Dalam Rahim (Akdr) Pada Pasangan Usia Subur (Pus) Di Kelurahan Purwoyoso Kecamatan Ngaliyan Kota Semarang. </w:t>
      </w:r>
      <w:r w:rsidRPr="00CF0FD3">
        <w:rPr>
          <w:rFonts w:ascii="Arial Narrow" w:hAnsi="Arial Narrow" w:cs="Times New Roman"/>
          <w:i/>
          <w:iCs/>
          <w:color w:val="0D0D0D" w:themeColor="text1" w:themeTint="F2"/>
        </w:rPr>
        <w:t>Jurnal Kebidanan</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7</w:t>
      </w:r>
      <w:r w:rsidRPr="00CF0FD3">
        <w:rPr>
          <w:rFonts w:ascii="Arial Narrow" w:hAnsi="Arial Narrow" w:cs="Times New Roman"/>
          <w:color w:val="0D0D0D" w:themeColor="text1" w:themeTint="F2"/>
        </w:rPr>
        <w:t>(2), 144. https://doi.org/10.26714/jk.7.2.2018.144-154</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Mulyani &amp; Rinawati. (2013). </w:t>
      </w:r>
      <w:r w:rsidRPr="00CF0FD3">
        <w:rPr>
          <w:rFonts w:ascii="Arial Narrow" w:hAnsi="Arial Narrow" w:cs="Times New Roman"/>
          <w:i/>
          <w:iCs/>
          <w:color w:val="0D0D0D" w:themeColor="text1" w:themeTint="F2"/>
        </w:rPr>
        <w:t>Keluarga Berencana dan Alat Kontrasepsi. Yogyakarta Nuha Medika</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Notoatmodjo. (2018). </w:t>
      </w:r>
      <w:r w:rsidRPr="00CF0FD3">
        <w:rPr>
          <w:rFonts w:ascii="Arial Narrow" w:hAnsi="Arial Narrow" w:cs="Times New Roman"/>
          <w:i/>
          <w:iCs/>
          <w:color w:val="0D0D0D" w:themeColor="text1" w:themeTint="F2"/>
        </w:rPr>
        <w:t>Metodologi Penelitian. Jakarta: Rineka Cipta</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Novita, Y., Qurniasih, N., Fauziah, N. A., &amp; Pratiwi, A. R. (2020). Hubungan Dukungan Suami Dengan Pemilihan Alat Kontrasepsi Dalam Rahim (AKDR) Pada WUS Di Desa Wates Selatan Kecamatan Gadingrejo Kabupaten Pringsewu Tahun 2020. </w:t>
      </w:r>
      <w:r w:rsidRPr="00CF0FD3">
        <w:rPr>
          <w:rFonts w:ascii="Arial Narrow" w:hAnsi="Arial Narrow" w:cs="Times New Roman"/>
          <w:i/>
          <w:iCs/>
          <w:color w:val="0D0D0D" w:themeColor="text1" w:themeTint="F2"/>
        </w:rPr>
        <w:t>Jurnal Maternitas</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w:t>
      </w:r>
      <w:r w:rsidRPr="00CF0FD3">
        <w:rPr>
          <w:rFonts w:ascii="Arial Narrow" w:hAnsi="Arial Narrow" w:cs="Times New Roman"/>
          <w:color w:val="0D0D0D" w:themeColor="text1" w:themeTint="F2"/>
        </w:rPr>
        <w:t>(3), 172–181.</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Padila. (2012). </w:t>
      </w:r>
      <w:r w:rsidRPr="00CF0FD3">
        <w:rPr>
          <w:rFonts w:ascii="Arial Narrow" w:hAnsi="Arial Narrow" w:cs="Times New Roman"/>
          <w:i/>
          <w:iCs/>
          <w:color w:val="0D0D0D" w:themeColor="text1" w:themeTint="F2"/>
        </w:rPr>
        <w:t xml:space="preserve">Buku Ajar Keperawatan Keluarga Dilengkapi Aplikasi Kasus Askep Keluarga Terapi Herbal dan </w:t>
      </w:r>
      <w:r w:rsidRPr="00CF0FD3">
        <w:rPr>
          <w:rFonts w:ascii="Arial Narrow" w:hAnsi="Arial Narrow" w:cs="Times New Roman"/>
          <w:i/>
          <w:iCs/>
          <w:color w:val="0D0D0D" w:themeColor="text1" w:themeTint="F2"/>
        </w:rPr>
        <w:lastRenderedPageBreak/>
        <w:t>Terapi Modalitas. Yogyakarta: Nuha Medika</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shd w:val="clear" w:color="auto" w:fill="FFFFFF"/>
        </w:rPr>
        <w:t>Prastika, B. P. S. (2019). </w:t>
      </w:r>
      <w:r w:rsidRPr="00CF0FD3">
        <w:rPr>
          <w:rFonts w:ascii="Arial Narrow" w:hAnsi="Arial Narrow" w:cs="Times New Roman"/>
          <w:i/>
          <w:iCs/>
          <w:color w:val="0D0D0D" w:themeColor="text1" w:themeTint="F2"/>
          <w:shd w:val="clear" w:color="auto" w:fill="FFFFFF"/>
        </w:rPr>
        <w:t>Hubungan Dukungan Suami Dan Gaya Hidup Dengan Kualitas Hidup Akseptor Kb Iud Di Wilayah Puskesmas Mulyorejo Surabaya Penelitian Cross Sectional</w:t>
      </w:r>
      <w:r w:rsidRPr="00CF0FD3">
        <w:rPr>
          <w:rFonts w:ascii="Arial Narrow" w:hAnsi="Arial Narrow" w:cs="Times New Roman"/>
          <w:color w:val="0D0D0D" w:themeColor="text1" w:themeTint="F2"/>
          <w:shd w:val="clear" w:color="auto" w:fill="FFFFFF"/>
        </w:rPr>
        <w:t> (Doctoral dissertation, Universitas Airlangga).</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Putri, N. E. (2019). Kontrasepsi Iud Di Desa Banyubiru Kecamatan Banyubiru Kabupaten Semarang Tahun 2019. </w:t>
      </w:r>
      <w:r w:rsidRPr="00CF0FD3">
        <w:rPr>
          <w:rFonts w:ascii="Arial Narrow" w:hAnsi="Arial Narrow" w:cs="Times New Roman"/>
          <w:i/>
          <w:iCs/>
          <w:color w:val="0D0D0D" w:themeColor="text1" w:themeTint="F2"/>
        </w:rPr>
        <w:t>Fakultas Ilmu Kesehatan Universitas Ngudi Waluyo</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Retnowati, Y., &amp; Novianti, D. (2018). Dukungan Suami Terhadap Pemilihan Kontrasepsi Intrauterin Device Di Wilayah Kerja Puskesmas Mamburungan. </w:t>
      </w:r>
      <w:r w:rsidRPr="00CF0FD3">
        <w:rPr>
          <w:rFonts w:ascii="Arial Narrow" w:hAnsi="Arial Narrow" w:cs="Times New Roman"/>
          <w:i/>
          <w:iCs/>
          <w:color w:val="0D0D0D" w:themeColor="text1" w:themeTint="F2"/>
        </w:rPr>
        <w:t>Journal of Borneo Holistic Health</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w:t>
      </w:r>
      <w:r w:rsidRPr="00CF0FD3">
        <w:rPr>
          <w:rFonts w:ascii="Arial Narrow" w:hAnsi="Arial Narrow" w:cs="Times New Roman"/>
          <w:color w:val="0D0D0D" w:themeColor="text1" w:themeTint="F2"/>
        </w:rPr>
        <w:t>(1), 73–84. https://doi.org/10.35334/borticalth.v1i1.426</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lang w:val="en-US"/>
        </w:rPr>
      </w:pPr>
      <w:r w:rsidRPr="00CF0FD3">
        <w:rPr>
          <w:rFonts w:ascii="Arial Narrow" w:hAnsi="Arial Narrow" w:cs="Times New Roman"/>
          <w:color w:val="0D0D0D" w:themeColor="text1" w:themeTint="F2"/>
        </w:rPr>
        <w:t xml:space="preserve">Safitriani, E., Hasbiah, &amp; Amalia, R. (2022). </w:t>
      </w:r>
      <w:r w:rsidRPr="00CF0FD3">
        <w:rPr>
          <w:rFonts w:ascii="Arial Narrow" w:hAnsi="Arial Narrow" w:cs="Times New Roman"/>
          <w:i/>
          <w:iCs/>
          <w:color w:val="0D0D0D" w:themeColor="text1" w:themeTint="F2"/>
        </w:rPr>
        <w:t>Hubungan Pengetahuan Sikap Ibu dan Dukungan Suami Dengan Pemilihan Alat Kontrasepsi Implan</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22</w:t>
      </w:r>
      <w:r w:rsidRPr="00CF0FD3">
        <w:rPr>
          <w:rFonts w:ascii="Arial Narrow" w:hAnsi="Arial Narrow" w:cs="Times New Roman"/>
          <w:color w:val="0D0D0D" w:themeColor="text1" w:themeTint="F2"/>
        </w:rPr>
        <w:t xml:space="preserve">(1), 364–369. </w:t>
      </w:r>
      <w:hyperlink r:id="rId7" w:history="1">
        <w:r w:rsidRPr="00CF0FD3">
          <w:rPr>
            <w:rStyle w:val="Hyperlink"/>
            <w:rFonts w:ascii="Arial Narrow" w:hAnsi="Arial Narrow" w:cs="Times New Roman"/>
          </w:rPr>
          <w:t>https://doi.org/10.33087/jiubj.v22i1.1818</w:t>
        </w:r>
      </w:hyperlink>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shd w:val="clear" w:color="auto" w:fill="FFFFFF"/>
        </w:rPr>
        <w:t xml:space="preserve">Sari, Y. N. I., Abidin, U. W., &amp; Ningsih, S. (2019). Faktor-faktor yang </w:t>
      </w:r>
      <w:r w:rsidRPr="00CF0FD3">
        <w:rPr>
          <w:rFonts w:ascii="Arial Narrow" w:hAnsi="Arial Narrow" w:cs="Times New Roman"/>
          <w:color w:val="0D0D0D" w:themeColor="text1" w:themeTint="F2"/>
          <w:shd w:val="clear" w:color="auto" w:fill="FFFFFF"/>
        </w:rPr>
        <w:tab/>
        <w:t xml:space="preserve">berhubungan dengan minat ibu </w:t>
      </w:r>
      <w:r w:rsidRPr="00CF0FD3">
        <w:rPr>
          <w:rFonts w:ascii="Arial Narrow" w:hAnsi="Arial Narrow" w:cs="Times New Roman"/>
          <w:color w:val="0D0D0D" w:themeColor="text1" w:themeTint="F2"/>
          <w:shd w:val="clear" w:color="auto" w:fill="FFFFFF"/>
        </w:rPr>
        <w:lastRenderedPageBreak/>
        <w:t xml:space="preserve">dalam pemilihan alat kontrasepsi </w:t>
      </w:r>
      <w:r w:rsidRPr="00CF0FD3">
        <w:rPr>
          <w:rFonts w:ascii="Arial Narrow" w:hAnsi="Arial Narrow" w:cs="Times New Roman"/>
          <w:color w:val="0D0D0D" w:themeColor="text1" w:themeTint="F2"/>
          <w:shd w:val="clear" w:color="auto" w:fill="FFFFFF"/>
        </w:rPr>
        <w:tab/>
        <w:t>IUD. </w:t>
      </w:r>
      <w:r w:rsidRPr="00CF0FD3">
        <w:rPr>
          <w:rFonts w:ascii="Arial Narrow" w:hAnsi="Arial Narrow" w:cs="Times New Roman"/>
          <w:i/>
          <w:iCs/>
          <w:color w:val="0D0D0D" w:themeColor="text1" w:themeTint="F2"/>
          <w:shd w:val="clear" w:color="auto" w:fill="FFFFFF"/>
        </w:rPr>
        <w:t>Jurnal Kesehatan Masyarakat</w:t>
      </w:r>
      <w:r w:rsidRPr="00CF0FD3">
        <w:rPr>
          <w:rFonts w:ascii="Arial Narrow" w:hAnsi="Arial Narrow" w:cs="Times New Roman"/>
          <w:color w:val="0D0D0D" w:themeColor="text1" w:themeTint="F2"/>
          <w:shd w:val="clear" w:color="auto" w:fill="FFFFFF"/>
        </w:rPr>
        <w:t>, </w:t>
      </w:r>
      <w:r w:rsidRPr="00CF0FD3">
        <w:rPr>
          <w:rFonts w:ascii="Arial Narrow" w:hAnsi="Arial Narrow" w:cs="Times New Roman"/>
          <w:i/>
          <w:iCs/>
          <w:color w:val="0D0D0D" w:themeColor="text1" w:themeTint="F2"/>
          <w:shd w:val="clear" w:color="auto" w:fill="FFFFFF"/>
        </w:rPr>
        <w:t>5</w:t>
      </w:r>
      <w:r w:rsidRPr="00CF0FD3">
        <w:rPr>
          <w:rFonts w:ascii="Arial Narrow" w:hAnsi="Arial Narrow" w:cs="Times New Roman"/>
          <w:color w:val="0D0D0D" w:themeColor="text1" w:themeTint="F2"/>
          <w:shd w:val="clear" w:color="auto" w:fill="FFFFFF"/>
        </w:rPr>
        <w:t>(1), 47-59.</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Siswanto. (2014). </w:t>
      </w:r>
      <w:r w:rsidRPr="00CF0FD3">
        <w:rPr>
          <w:rFonts w:ascii="Arial Narrow" w:hAnsi="Arial Narrow" w:cs="Times New Roman"/>
          <w:i/>
          <w:iCs/>
          <w:color w:val="0D0D0D" w:themeColor="text1" w:themeTint="F2"/>
        </w:rPr>
        <w:t>Metodologi Penelitian Kesehatan dan Kedokteran. Yogyakarta: Bursa Ilmu</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Sudirman, R. M., &amp; Herdiana, R. (2020). Hubungan Dukungan Suami Dengan Pemilihan Metode Kontrasepsi Pada Pasangan Usia Subur Di Puskesmas Sunyaragi Kota Cirebon Tahun 2020. </w:t>
      </w:r>
      <w:r w:rsidRPr="00CF0FD3">
        <w:rPr>
          <w:rFonts w:ascii="Arial Narrow" w:hAnsi="Arial Narrow" w:cs="Times New Roman"/>
          <w:i/>
          <w:iCs/>
          <w:color w:val="0D0D0D" w:themeColor="text1" w:themeTint="F2"/>
        </w:rPr>
        <w:t>Journal of Nursing Practice and Education</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w:t>
      </w:r>
      <w:r w:rsidRPr="00CF0FD3">
        <w:rPr>
          <w:rFonts w:ascii="Arial Narrow" w:hAnsi="Arial Narrow" w:cs="Times New Roman"/>
          <w:color w:val="0D0D0D" w:themeColor="text1" w:themeTint="F2"/>
        </w:rPr>
        <w:t>(1), 21–29. https://doi.org/10.34305/jnpe.v1i1.196</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rPr>
        <w:t xml:space="preserve">Sugiyono. (2018). </w:t>
      </w:r>
      <w:r w:rsidRPr="00CF0FD3">
        <w:rPr>
          <w:rFonts w:ascii="Arial Narrow" w:hAnsi="Arial Narrow" w:cs="Times New Roman"/>
          <w:i/>
          <w:iCs/>
          <w:color w:val="0D0D0D" w:themeColor="text1" w:themeTint="F2"/>
        </w:rPr>
        <w:t>Metode Penelitian Kuantitatif, Kualitatif, dan R&amp;D.</w:t>
      </w:r>
      <w:r w:rsidRPr="00CF0FD3">
        <w:rPr>
          <w:rFonts w:ascii="Arial Narrow" w:hAnsi="Arial Narrow" w:cs="Times New Roman"/>
          <w:color w:val="0D0D0D" w:themeColor="text1" w:themeTint="F2"/>
        </w:rPr>
        <w:t xml:space="preserve"> Alfabeta.</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lang w:val="en-US"/>
        </w:rPr>
      </w:pPr>
      <w:r w:rsidRPr="00CF0FD3">
        <w:rPr>
          <w:rFonts w:ascii="Arial Narrow" w:hAnsi="Arial Narrow" w:cs="Times New Roman"/>
          <w:color w:val="0D0D0D" w:themeColor="text1" w:themeTint="F2"/>
        </w:rPr>
        <w:t xml:space="preserve">Sulistyawati, A. (2012). </w:t>
      </w:r>
      <w:r w:rsidRPr="00CF0FD3">
        <w:rPr>
          <w:rFonts w:ascii="Arial Narrow" w:hAnsi="Arial Narrow" w:cs="Times New Roman"/>
          <w:i/>
          <w:iCs/>
          <w:color w:val="0D0D0D" w:themeColor="text1" w:themeTint="F2"/>
        </w:rPr>
        <w:t>Pelayanan Keluarga Berencana. Jakarta: Salemba Medika</w:t>
      </w:r>
      <w:r w:rsidRPr="00CF0FD3">
        <w:rPr>
          <w:rFonts w:ascii="Arial Narrow" w:hAnsi="Arial Narrow" w:cs="Times New Roman"/>
          <w:color w:val="0D0D0D" w:themeColor="text1" w:themeTint="F2"/>
        </w:rPr>
        <w:t>.</w:t>
      </w:r>
    </w:p>
    <w:p w:rsidR="00CF0FD3" w:rsidRPr="00CF0FD3" w:rsidRDefault="00CF0FD3" w:rsidP="00CF0FD3">
      <w:pPr>
        <w:widowControl w:val="0"/>
        <w:autoSpaceDE w:val="0"/>
        <w:autoSpaceDN w:val="0"/>
        <w:adjustRightInd w:val="0"/>
        <w:spacing w:after="0" w:line="240" w:lineRule="auto"/>
        <w:ind w:left="480" w:hanging="480"/>
        <w:jc w:val="both"/>
        <w:rPr>
          <w:rFonts w:ascii="Arial Narrow" w:hAnsi="Arial Narrow" w:cs="Times New Roman"/>
          <w:color w:val="0D0D0D" w:themeColor="text1" w:themeTint="F2"/>
        </w:rPr>
      </w:pPr>
      <w:r w:rsidRPr="00CF0FD3">
        <w:rPr>
          <w:rFonts w:ascii="Arial Narrow" w:hAnsi="Arial Narrow" w:cs="Times New Roman"/>
          <w:color w:val="0D0D0D" w:themeColor="text1" w:themeTint="F2"/>
          <w:shd w:val="clear" w:color="auto" w:fill="FFFFFF"/>
        </w:rPr>
        <w:t xml:space="preserve">Surjono, D. W., &amp; Nurhidayah, N. (2016). Faktor-Faktor Yang Mempengaruhi </w:t>
      </w:r>
      <w:r w:rsidRPr="00CF0FD3">
        <w:rPr>
          <w:rFonts w:ascii="Arial Narrow" w:hAnsi="Arial Narrow" w:cs="Times New Roman"/>
          <w:color w:val="0D0D0D" w:themeColor="text1" w:themeTint="F2"/>
          <w:shd w:val="clear" w:color="auto" w:fill="FFFFFF"/>
        </w:rPr>
        <w:tab/>
        <w:t xml:space="preserve">Akseptor Kb Dalam Pemilihan Kontrasepsi Suntik 3 Bulan Atau 1 </w:t>
      </w:r>
      <w:r w:rsidRPr="00CF0FD3">
        <w:rPr>
          <w:rFonts w:ascii="Arial Narrow" w:hAnsi="Arial Narrow" w:cs="Times New Roman"/>
          <w:color w:val="0D0D0D" w:themeColor="text1" w:themeTint="F2"/>
          <w:shd w:val="clear" w:color="auto" w:fill="FFFFFF"/>
        </w:rPr>
        <w:tab/>
        <w:t>Bulan. </w:t>
      </w:r>
      <w:r w:rsidRPr="00CF0FD3">
        <w:rPr>
          <w:rFonts w:ascii="Arial Narrow" w:hAnsi="Arial Narrow" w:cs="Times New Roman"/>
          <w:i/>
          <w:iCs/>
          <w:color w:val="0D0D0D" w:themeColor="text1" w:themeTint="F2"/>
          <w:shd w:val="clear" w:color="auto" w:fill="FFFFFF"/>
        </w:rPr>
        <w:t>Tunas Medika Jurnal Kedokteran &amp; Kesehatan</w:t>
      </w:r>
      <w:r w:rsidRPr="00CF0FD3">
        <w:rPr>
          <w:rFonts w:ascii="Arial Narrow" w:hAnsi="Arial Narrow" w:cs="Times New Roman"/>
          <w:color w:val="0D0D0D" w:themeColor="text1" w:themeTint="F2"/>
          <w:shd w:val="clear" w:color="auto" w:fill="FFFFFF"/>
        </w:rPr>
        <w:t>, </w:t>
      </w:r>
      <w:r w:rsidRPr="00CF0FD3">
        <w:rPr>
          <w:rFonts w:ascii="Arial Narrow" w:hAnsi="Arial Narrow" w:cs="Times New Roman"/>
          <w:i/>
          <w:iCs/>
          <w:color w:val="0D0D0D" w:themeColor="text1" w:themeTint="F2"/>
          <w:shd w:val="clear" w:color="auto" w:fill="FFFFFF"/>
        </w:rPr>
        <w:t>3</w:t>
      </w:r>
      <w:r w:rsidRPr="00CF0FD3">
        <w:rPr>
          <w:rFonts w:ascii="Arial Narrow" w:hAnsi="Arial Narrow" w:cs="Times New Roman"/>
          <w:color w:val="0D0D0D" w:themeColor="text1" w:themeTint="F2"/>
          <w:shd w:val="clear" w:color="auto" w:fill="FFFFFF"/>
        </w:rPr>
        <w:t>(4).</w:t>
      </w:r>
    </w:p>
    <w:p w:rsidR="00323120" w:rsidRPr="00CF0FD3" w:rsidRDefault="00CF0FD3" w:rsidP="00CF0FD3">
      <w:pPr>
        <w:spacing w:after="0" w:line="240" w:lineRule="auto"/>
        <w:ind w:left="426" w:hanging="426"/>
        <w:jc w:val="both"/>
        <w:rPr>
          <w:rFonts w:ascii="Arial Narrow" w:hAnsi="Arial Narrow"/>
          <w:lang w:val="en-US"/>
        </w:rPr>
      </w:pPr>
      <w:r w:rsidRPr="00CF0FD3">
        <w:rPr>
          <w:rFonts w:ascii="Arial Narrow" w:hAnsi="Arial Narrow" w:cs="Times New Roman"/>
          <w:color w:val="0D0D0D" w:themeColor="text1" w:themeTint="F2"/>
        </w:rPr>
        <w:t xml:space="preserve">Yanti, Z. (2019). Penyuluhan Keluarga Berencana (KB) pada Dinas Pemberdayaan PErempuan Perlindungan Anak Pengendalian Penduduk dan KEluarga BErencana (DP3P2&amp;KB) Kota Padang. </w:t>
      </w:r>
      <w:r w:rsidRPr="00CF0FD3">
        <w:rPr>
          <w:rFonts w:ascii="Arial Narrow" w:hAnsi="Arial Narrow" w:cs="Times New Roman"/>
          <w:i/>
          <w:iCs/>
          <w:color w:val="0D0D0D" w:themeColor="text1" w:themeTint="F2"/>
        </w:rPr>
        <w:t>ISSN: 2301-8887</w:t>
      </w:r>
      <w:r w:rsidRPr="00CF0FD3">
        <w:rPr>
          <w:rFonts w:ascii="Arial Narrow" w:hAnsi="Arial Narrow" w:cs="Times New Roman"/>
          <w:color w:val="0D0D0D" w:themeColor="text1" w:themeTint="F2"/>
        </w:rPr>
        <w:t xml:space="preserve">, </w:t>
      </w:r>
      <w:r w:rsidRPr="00CF0FD3">
        <w:rPr>
          <w:rFonts w:ascii="Arial Narrow" w:hAnsi="Arial Narrow" w:cs="Times New Roman"/>
          <w:i/>
          <w:iCs/>
          <w:color w:val="0D0D0D" w:themeColor="text1" w:themeTint="F2"/>
        </w:rPr>
        <w:t>1</w:t>
      </w:r>
      <w:r w:rsidRPr="00CF0FD3">
        <w:rPr>
          <w:rFonts w:ascii="Arial Narrow" w:hAnsi="Arial Narrow" w:cs="Times New Roman"/>
          <w:color w:val="0D0D0D" w:themeColor="text1" w:themeTint="F2"/>
        </w:rPr>
        <w:t>(1), 31–40</w:t>
      </w:r>
    </w:p>
    <w:p w:rsidR="002A3170" w:rsidRPr="00CF0FD3" w:rsidRDefault="002A3170" w:rsidP="00C75E0A">
      <w:pPr>
        <w:spacing w:line="240" w:lineRule="auto"/>
        <w:jc w:val="both"/>
        <w:rPr>
          <w:rFonts w:ascii="Arial Narrow" w:hAnsi="Arial Narrow" w:cs="Arial"/>
        </w:rPr>
        <w:sectPr w:rsidR="002A3170" w:rsidRPr="00CF0FD3" w:rsidSect="002A3170">
          <w:type w:val="continuous"/>
          <w:pgSz w:w="11906" w:h="16838"/>
          <w:pgMar w:top="1701" w:right="1701" w:bottom="1701" w:left="2268" w:header="709" w:footer="709" w:gutter="0"/>
          <w:cols w:num="2" w:space="708"/>
          <w:docGrid w:linePitch="360"/>
        </w:sectPr>
      </w:pPr>
    </w:p>
    <w:p w:rsidR="00A500EE" w:rsidRPr="00CF0FD3" w:rsidRDefault="00A500EE" w:rsidP="008849C6">
      <w:pPr>
        <w:spacing w:after="0" w:line="240" w:lineRule="auto"/>
        <w:jc w:val="both"/>
        <w:rPr>
          <w:rFonts w:ascii="Arial Narrow" w:hAnsi="Arial Narrow" w:cs="Arial"/>
        </w:rPr>
      </w:pPr>
    </w:p>
    <w:p w:rsidR="008849C6" w:rsidRPr="00CF0FD3" w:rsidRDefault="008849C6" w:rsidP="007346A3">
      <w:pPr>
        <w:jc w:val="both"/>
        <w:rPr>
          <w:rFonts w:ascii="Arial Narrow" w:hAnsi="Arial Narrow"/>
        </w:rPr>
      </w:pPr>
      <w:bookmarkStart w:id="0" w:name="_GoBack"/>
      <w:bookmarkEnd w:id="0"/>
    </w:p>
    <w:sectPr w:rsidR="008849C6" w:rsidRPr="00CF0FD3" w:rsidSect="002A3170">
      <w:type w:val="continuous"/>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A3"/>
    <w:rsid w:val="000B604E"/>
    <w:rsid w:val="001632B3"/>
    <w:rsid w:val="001E4A50"/>
    <w:rsid w:val="00221F59"/>
    <w:rsid w:val="002532FD"/>
    <w:rsid w:val="002752AC"/>
    <w:rsid w:val="002A216F"/>
    <w:rsid w:val="002A3170"/>
    <w:rsid w:val="00323120"/>
    <w:rsid w:val="003C1EE0"/>
    <w:rsid w:val="00401D59"/>
    <w:rsid w:val="00461616"/>
    <w:rsid w:val="005E6CAA"/>
    <w:rsid w:val="005F3020"/>
    <w:rsid w:val="0061041E"/>
    <w:rsid w:val="0063765A"/>
    <w:rsid w:val="00677281"/>
    <w:rsid w:val="007346A3"/>
    <w:rsid w:val="00752756"/>
    <w:rsid w:val="007B4415"/>
    <w:rsid w:val="008308D8"/>
    <w:rsid w:val="00842110"/>
    <w:rsid w:val="008570F3"/>
    <w:rsid w:val="00863F9D"/>
    <w:rsid w:val="008849C6"/>
    <w:rsid w:val="009D665D"/>
    <w:rsid w:val="00A500EE"/>
    <w:rsid w:val="00B70102"/>
    <w:rsid w:val="00C75E0A"/>
    <w:rsid w:val="00CF0FD3"/>
    <w:rsid w:val="00DA1610"/>
    <w:rsid w:val="00E554FD"/>
    <w:rsid w:val="00F40E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32FD"/>
    <w:pPr>
      <w:widowControl w:val="0"/>
      <w:autoSpaceDE w:val="0"/>
      <w:autoSpaceDN w:val="0"/>
      <w:spacing w:before="102" w:after="0" w:line="240" w:lineRule="auto"/>
      <w:ind w:left="968"/>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unhideWhenUsed/>
    <w:qFormat/>
    <w:rsid w:val="009D665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UGEX'Z,Heading 1 Char1,PARAGRAPH,kepala 1,Body of text,Body Text Char1,Char Char2,List Paragraph1,awal,List Paragraph2,Sub C,1.2,Paragraf ISI,Colorful List - Accent 11,spasi 2 taiiii,skripsi,Heading 11,Heading 2 Char1,Char Char,Bo"/>
    <w:basedOn w:val="Normal"/>
    <w:link w:val="ListParagraphChar"/>
    <w:uiPriority w:val="34"/>
    <w:qFormat/>
    <w:rsid w:val="007346A3"/>
    <w:pPr>
      <w:spacing w:before="100" w:beforeAutospacing="1" w:after="100" w:afterAutospacing="1" w:line="271" w:lineRule="auto"/>
      <w:contextualSpacing/>
    </w:pPr>
    <w:rPr>
      <w:rFonts w:ascii="Calibri" w:eastAsia="SimSun" w:hAnsi="Calibri" w:cs="Times New Roman"/>
      <w:sz w:val="24"/>
      <w:szCs w:val="24"/>
      <w:lang w:eastAsia="id-ID"/>
    </w:rPr>
  </w:style>
  <w:style w:type="character" w:customStyle="1" w:styleId="ListParagraphChar">
    <w:name w:val="List Paragraph Char"/>
    <w:aliases w:val="kepala Char,UGEX'Z Char,Heading 1 Char1 Char,PARAGRAPH Char,kepala 1 Char,Body of text Char,Body Text Char1 Char,Char Char2 Char,List Paragraph1 Char,awal Char,List Paragraph2 Char,Sub C Char,1.2 Char,Paragraf ISI Char,skripsi Char"/>
    <w:basedOn w:val="DefaultParagraphFont"/>
    <w:link w:val="ListParagraph"/>
    <w:uiPriority w:val="34"/>
    <w:qFormat/>
    <w:locked/>
    <w:rsid w:val="007346A3"/>
    <w:rPr>
      <w:rFonts w:ascii="Calibri" w:eastAsia="SimSun" w:hAnsi="Calibri" w:cs="Times New Roman"/>
      <w:sz w:val="24"/>
      <w:szCs w:val="24"/>
      <w:lang w:eastAsia="id-ID"/>
    </w:rPr>
  </w:style>
  <w:style w:type="table" w:styleId="TableGrid">
    <w:name w:val="Table Grid"/>
    <w:basedOn w:val="TableNormal"/>
    <w:uiPriority w:val="59"/>
    <w:unhideWhenUsed/>
    <w:qFormat/>
    <w:rsid w:val="0067728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NoSpacing">
    <w:name w:val="No Spacing"/>
    <w:uiPriority w:val="1"/>
    <w:qFormat/>
    <w:rsid w:val="005F3020"/>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2A3170"/>
    <w:rPr>
      <w:color w:val="0000FF" w:themeColor="hyperlink"/>
      <w:u w:val="single"/>
    </w:rPr>
  </w:style>
  <w:style w:type="character" w:styleId="Emphasis">
    <w:name w:val="Emphasis"/>
    <w:basedOn w:val="DefaultParagraphFont"/>
    <w:uiPriority w:val="20"/>
    <w:qFormat/>
    <w:rsid w:val="00401D59"/>
    <w:rPr>
      <w:rFonts w:cs="Times New Roman"/>
      <w:i/>
      <w:iCs/>
    </w:rPr>
  </w:style>
  <w:style w:type="character" w:customStyle="1" w:styleId="markedcontent">
    <w:name w:val="markedcontent"/>
    <w:basedOn w:val="DefaultParagraphFont"/>
    <w:rsid w:val="00DA1610"/>
  </w:style>
  <w:style w:type="character" w:customStyle="1" w:styleId="lrzxr">
    <w:name w:val="lrzxr"/>
    <w:basedOn w:val="DefaultParagraphFont"/>
    <w:rsid w:val="00752756"/>
    <w:rPr>
      <w:rFonts w:ascii="Times New Roman" w:hAnsi="Times New Roman" w:cs="Times New Roman"/>
    </w:rPr>
  </w:style>
  <w:style w:type="character" w:customStyle="1" w:styleId="Heading1Char">
    <w:name w:val="Heading 1 Char"/>
    <w:basedOn w:val="DefaultParagraphFont"/>
    <w:link w:val="Heading1"/>
    <w:uiPriority w:val="1"/>
    <w:rsid w:val="002532FD"/>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2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21F59"/>
    <w:rPr>
      <w:rFonts w:ascii="Times New Roman" w:eastAsia="Times New Roman" w:hAnsi="Times New Roman" w:cs="Times New Roman"/>
    </w:rPr>
  </w:style>
  <w:style w:type="paragraph" w:styleId="Bibliography">
    <w:name w:val="Bibliography"/>
    <w:basedOn w:val="Normal"/>
    <w:next w:val="Normal"/>
    <w:uiPriority w:val="37"/>
    <w:semiHidden/>
    <w:unhideWhenUsed/>
    <w:rsid w:val="009D665D"/>
  </w:style>
  <w:style w:type="character" w:customStyle="1" w:styleId="Heading2Char">
    <w:name w:val="Heading 2 Char"/>
    <w:basedOn w:val="DefaultParagraphFont"/>
    <w:link w:val="Heading2"/>
    <w:uiPriority w:val="99"/>
    <w:rsid w:val="009D665D"/>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9D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unhideWhenUsed/>
    <w:qFormat/>
    <w:rsid w:val="009D66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665D"/>
    <w:rPr>
      <w:rFonts w:ascii="Times New Roman" w:eastAsia="Times New Roman" w:hAnsi="Times New Roman" w:cs="Times New Roman"/>
      <w:sz w:val="24"/>
      <w:szCs w:val="24"/>
    </w:rPr>
  </w:style>
  <w:style w:type="character" w:customStyle="1" w:styleId="personname">
    <w:name w:val="person_name"/>
    <w:rsid w:val="009D665D"/>
  </w:style>
  <w:style w:type="character" w:customStyle="1" w:styleId="selectable-text">
    <w:name w:val="selectable-text"/>
    <w:basedOn w:val="DefaultParagraphFont"/>
    <w:qFormat/>
    <w:rsid w:val="002A216F"/>
  </w:style>
  <w:style w:type="paragraph" w:styleId="BalloonText">
    <w:name w:val="Balloon Text"/>
    <w:basedOn w:val="Normal"/>
    <w:link w:val="BalloonTextChar"/>
    <w:uiPriority w:val="99"/>
    <w:unhideWhenUsed/>
    <w:qFormat/>
    <w:rsid w:val="00CF0FD3"/>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qFormat/>
    <w:rsid w:val="00CF0FD3"/>
    <w:rPr>
      <w:rFonts w:ascii="Tahoma" w:eastAsiaTheme="minorEastAsia" w:hAnsi="Tahoma" w:cs="Tahoma"/>
      <w:sz w:val="16"/>
      <w:szCs w:val="16"/>
      <w:lang w:eastAsia="id-ID"/>
    </w:rPr>
  </w:style>
  <w:style w:type="paragraph" w:styleId="BodyTextIndent2">
    <w:name w:val="Body Text Indent 2"/>
    <w:basedOn w:val="Normal"/>
    <w:link w:val="BodyTextIndent2Char"/>
    <w:uiPriority w:val="99"/>
    <w:semiHidden/>
    <w:unhideWhenUsed/>
    <w:rsid w:val="00CF0FD3"/>
    <w:pPr>
      <w:spacing w:after="120" w:line="480" w:lineRule="auto"/>
      <w:ind w:left="283"/>
    </w:pPr>
  </w:style>
  <w:style w:type="character" w:customStyle="1" w:styleId="BodyTextIndent2Char">
    <w:name w:val="Body Text Indent 2 Char"/>
    <w:basedOn w:val="DefaultParagraphFont"/>
    <w:link w:val="BodyTextIndent2"/>
    <w:uiPriority w:val="99"/>
    <w:semiHidden/>
    <w:rsid w:val="00CF0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32FD"/>
    <w:pPr>
      <w:widowControl w:val="0"/>
      <w:autoSpaceDE w:val="0"/>
      <w:autoSpaceDN w:val="0"/>
      <w:spacing w:before="102" w:after="0" w:line="240" w:lineRule="auto"/>
      <w:ind w:left="968"/>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unhideWhenUsed/>
    <w:qFormat/>
    <w:rsid w:val="009D665D"/>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UGEX'Z,Heading 1 Char1,PARAGRAPH,kepala 1,Body of text,Body Text Char1,Char Char2,List Paragraph1,awal,List Paragraph2,Sub C,1.2,Paragraf ISI,Colorful List - Accent 11,spasi 2 taiiii,skripsi,Heading 11,Heading 2 Char1,Char Char,Bo"/>
    <w:basedOn w:val="Normal"/>
    <w:link w:val="ListParagraphChar"/>
    <w:uiPriority w:val="34"/>
    <w:qFormat/>
    <w:rsid w:val="007346A3"/>
    <w:pPr>
      <w:spacing w:before="100" w:beforeAutospacing="1" w:after="100" w:afterAutospacing="1" w:line="271" w:lineRule="auto"/>
      <w:contextualSpacing/>
    </w:pPr>
    <w:rPr>
      <w:rFonts w:ascii="Calibri" w:eastAsia="SimSun" w:hAnsi="Calibri" w:cs="Times New Roman"/>
      <w:sz w:val="24"/>
      <w:szCs w:val="24"/>
      <w:lang w:eastAsia="id-ID"/>
    </w:rPr>
  </w:style>
  <w:style w:type="character" w:customStyle="1" w:styleId="ListParagraphChar">
    <w:name w:val="List Paragraph Char"/>
    <w:aliases w:val="kepala Char,UGEX'Z Char,Heading 1 Char1 Char,PARAGRAPH Char,kepala 1 Char,Body of text Char,Body Text Char1 Char,Char Char2 Char,List Paragraph1 Char,awal Char,List Paragraph2 Char,Sub C Char,1.2 Char,Paragraf ISI Char,skripsi Char"/>
    <w:basedOn w:val="DefaultParagraphFont"/>
    <w:link w:val="ListParagraph"/>
    <w:uiPriority w:val="34"/>
    <w:qFormat/>
    <w:locked/>
    <w:rsid w:val="007346A3"/>
    <w:rPr>
      <w:rFonts w:ascii="Calibri" w:eastAsia="SimSun" w:hAnsi="Calibri" w:cs="Times New Roman"/>
      <w:sz w:val="24"/>
      <w:szCs w:val="24"/>
      <w:lang w:eastAsia="id-ID"/>
    </w:rPr>
  </w:style>
  <w:style w:type="table" w:styleId="TableGrid">
    <w:name w:val="Table Grid"/>
    <w:basedOn w:val="TableNormal"/>
    <w:uiPriority w:val="59"/>
    <w:unhideWhenUsed/>
    <w:qFormat/>
    <w:rsid w:val="0067728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NoSpacing">
    <w:name w:val="No Spacing"/>
    <w:uiPriority w:val="1"/>
    <w:qFormat/>
    <w:rsid w:val="005F3020"/>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2A3170"/>
    <w:rPr>
      <w:color w:val="0000FF" w:themeColor="hyperlink"/>
      <w:u w:val="single"/>
    </w:rPr>
  </w:style>
  <w:style w:type="character" w:styleId="Emphasis">
    <w:name w:val="Emphasis"/>
    <w:basedOn w:val="DefaultParagraphFont"/>
    <w:uiPriority w:val="20"/>
    <w:qFormat/>
    <w:rsid w:val="00401D59"/>
    <w:rPr>
      <w:rFonts w:cs="Times New Roman"/>
      <w:i/>
      <w:iCs/>
    </w:rPr>
  </w:style>
  <w:style w:type="character" w:customStyle="1" w:styleId="markedcontent">
    <w:name w:val="markedcontent"/>
    <w:basedOn w:val="DefaultParagraphFont"/>
    <w:rsid w:val="00DA1610"/>
  </w:style>
  <w:style w:type="character" w:customStyle="1" w:styleId="lrzxr">
    <w:name w:val="lrzxr"/>
    <w:basedOn w:val="DefaultParagraphFont"/>
    <w:rsid w:val="00752756"/>
    <w:rPr>
      <w:rFonts w:ascii="Times New Roman" w:hAnsi="Times New Roman" w:cs="Times New Roman"/>
    </w:rPr>
  </w:style>
  <w:style w:type="character" w:customStyle="1" w:styleId="Heading1Char">
    <w:name w:val="Heading 1 Char"/>
    <w:basedOn w:val="DefaultParagraphFont"/>
    <w:link w:val="Heading1"/>
    <w:uiPriority w:val="1"/>
    <w:rsid w:val="002532FD"/>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221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21F59"/>
    <w:rPr>
      <w:rFonts w:ascii="Times New Roman" w:eastAsia="Times New Roman" w:hAnsi="Times New Roman" w:cs="Times New Roman"/>
    </w:rPr>
  </w:style>
  <w:style w:type="paragraph" w:styleId="Bibliography">
    <w:name w:val="Bibliography"/>
    <w:basedOn w:val="Normal"/>
    <w:next w:val="Normal"/>
    <w:uiPriority w:val="37"/>
    <w:semiHidden/>
    <w:unhideWhenUsed/>
    <w:rsid w:val="009D665D"/>
  </w:style>
  <w:style w:type="character" w:customStyle="1" w:styleId="Heading2Char">
    <w:name w:val="Heading 2 Char"/>
    <w:basedOn w:val="DefaultParagraphFont"/>
    <w:link w:val="Heading2"/>
    <w:uiPriority w:val="99"/>
    <w:rsid w:val="009D665D"/>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9D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unhideWhenUsed/>
    <w:qFormat/>
    <w:rsid w:val="009D665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D665D"/>
    <w:rPr>
      <w:rFonts w:ascii="Times New Roman" w:eastAsia="Times New Roman" w:hAnsi="Times New Roman" w:cs="Times New Roman"/>
      <w:sz w:val="24"/>
      <w:szCs w:val="24"/>
    </w:rPr>
  </w:style>
  <w:style w:type="character" w:customStyle="1" w:styleId="personname">
    <w:name w:val="person_name"/>
    <w:rsid w:val="009D665D"/>
  </w:style>
  <w:style w:type="character" w:customStyle="1" w:styleId="selectable-text">
    <w:name w:val="selectable-text"/>
    <w:basedOn w:val="DefaultParagraphFont"/>
    <w:qFormat/>
    <w:rsid w:val="002A216F"/>
  </w:style>
  <w:style w:type="paragraph" w:styleId="BalloonText">
    <w:name w:val="Balloon Text"/>
    <w:basedOn w:val="Normal"/>
    <w:link w:val="BalloonTextChar"/>
    <w:uiPriority w:val="99"/>
    <w:unhideWhenUsed/>
    <w:qFormat/>
    <w:rsid w:val="00CF0FD3"/>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qFormat/>
    <w:rsid w:val="00CF0FD3"/>
    <w:rPr>
      <w:rFonts w:ascii="Tahoma" w:eastAsiaTheme="minorEastAsia" w:hAnsi="Tahoma" w:cs="Tahoma"/>
      <w:sz w:val="16"/>
      <w:szCs w:val="16"/>
      <w:lang w:eastAsia="id-ID"/>
    </w:rPr>
  </w:style>
  <w:style w:type="paragraph" w:styleId="BodyTextIndent2">
    <w:name w:val="Body Text Indent 2"/>
    <w:basedOn w:val="Normal"/>
    <w:link w:val="BodyTextIndent2Char"/>
    <w:uiPriority w:val="99"/>
    <w:semiHidden/>
    <w:unhideWhenUsed/>
    <w:rsid w:val="00CF0FD3"/>
    <w:pPr>
      <w:spacing w:after="120" w:line="480" w:lineRule="auto"/>
      <w:ind w:left="283"/>
    </w:pPr>
  </w:style>
  <w:style w:type="character" w:customStyle="1" w:styleId="BodyTextIndent2Char">
    <w:name w:val="Body Text Indent 2 Char"/>
    <w:basedOn w:val="DefaultParagraphFont"/>
    <w:link w:val="BodyTextIndent2"/>
    <w:uiPriority w:val="99"/>
    <w:semiHidden/>
    <w:rsid w:val="00CF0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638">
      <w:bodyDiv w:val="1"/>
      <w:marLeft w:val="0"/>
      <w:marRight w:val="0"/>
      <w:marTop w:val="0"/>
      <w:marBottom w:val="0"/>
      <w:divBdr>
        <w:top w:val="none" w:sz="0" w:space="0" w:color="auto"/>
        <w:left w:val="none" w:sz="0" w:space="0" w:color="auto"/>
        <w:bottom w:val="none" w:sz="0" w:space="0" w:color="auto"/>
        <w:right w:val="none" w:sz="0" w:space="0" w:color="auto"/>
      </w:divBdr>
    </w:div>
    <w:div w:id="522521960">
      <w:bodyDiv w:val="1"/>
      <w:marLeft w:val="0"/>
      <w:marRight w:val="0"/>
      <w:marTop w:val="0"/>
      <w:marBottom w:val="0"/>
      <w:divBdr>
        <w:top w:val="none" w:sz="0" w:space="0" w:color="auto"/>
        <w:left w:val="none" w:sz="0" w:space="0" w:color="auto"/>
        <w:bottom w:val="none" w:sz="0" w:space="0" w:color="auto"/>
        <w:right w:val="none" w:sz="0" w:space="0" w:color="auto"/>
      </w:divBdr>
    </w:div>
    <w:div w:id="575634520">
      <w:bodyDiv w:val="1"/>
      <w:marLeft w:val="0"/>
      <w:marRight w:val="0"/>
      <w:marTop w:val="0"/>
      <w:marBottom w:val="0"/>
      <w:divBdr>
        <w:top w:val="none" w:sz="0" w:space="0" w:color="auto"/>
        <w:left w:val="none" w:sz="0" w:space="0" w:color="auto"/>
        <w:bottom w:val="none" w:sz="0" w:space="0" w:color="auto"/>
        <w:right w:val="none" w:sz="0" w:space="0" w:color="auto"/>
      </w:divBdr>
    </w:div>
    <w:div w:id="903373820">
      <w:bodyDiv w:val="1"/>
      <w:marLeft w:val="0"/>
      <w:marRight w:val="0"/>
      <w:marTop w:val="0"/>
      <w:marBottom w:val="0"/>
      <w:divBdr>
        <w:top w:val="none" w:sz="0" w:space="0" w:color="auto"/>
        <w:left w:val="none" w:sz="0" w:space="0" w:color="auto"/>
        <w:bottom w:val="none" w:sz="0" w:space="0" w:color="auto"/>
        <w:right w:val="none" w:sz="0" w:space="0" w:color="auto"/>
      </w:divBdr>
    </w:div>
    <w:div w:id="1190148950">
      <w:bodyDiv w:val="1"/>
      <w:marLeft w:val="0"/>
      <w:marRight w:val="0"/>
      <w:marTop w:val="0"/>
      <w:marBottom w:val="0"/>
      <w:divBdr>
        <w:top w:val="none" w:sz="0" w:space="0" w:color="auto"/>
        <w:left w:val="none" w:sz="0" w:space="0" w:color="auto"/>
        <w:bottom w:val="none" w:sz="0" w:space="0" w:color="auto"/>
        <w:right w:val="none" w:sz="0" w:space="0" w:color="auto"/>
      </w:divBdr>
    </w:div>
    <w:div w:id="1191604053">
      <w:bodyDiv w:val="1"/>
      <w:marLeft w:val="0"/>
      <w:marRight w:val="0"/>
      <w:marTop w:val="0"/>
      <w:marBottom w:val="0"/>
      <w:divBdr>
        <w:top w:val="none" w:sz="0" w:space="0" w:color="auto"/>
        <w:left w:val="none" w:sz="0" w:space="0" w:color="auto"/>
        <w:bottom w:val="none" w:sz="0" w:space="0" w:color="auto"/>
        <w:right w:val="none" w:sz="0" w:space="0" w:color="auto"/>
      </w:divBdr>
    </w:div>
    <w:div w:id="1263952005">
      <w:bodyDiv w:val="1"/>
      <w:marLeft w:val="0"/>
      <w:marRight w:val="0"/>
      <w:marTop w:val="0"/>
      <w:marBottom w:val="0"/>
      <w:divBdr>
        <w:top w:val="none" w:sz="0" w:space="0" w:color="auto"/>
        <w:left w:val="none" w:sz="0" w:space="0" w:color="auto"/>
        <w:bottom w:val="none" w:sz="0" w:space="0" w:color="auto"/>
        <w:right w:val="none" w:sz="0" w:space="0" w:color="auto"/>
      </w:divBdr>
    </w:div>
    <w:div w:id="1568221145">
      <w:bodyDiv w:val="1"/>
      <w:marLeft w:val="0"/>
      <w:marRight w:val="0"/>
      <w:marTop w:val="0"/>
      <w:marBottom w:val="0"/>
      <w:divBdr>
        <w:top w:val="none" w:sz="0" w:space="0" w:color="auto"/>
        <w:left w:val="none" w:sz="0" w:space="0" w:color="auto"/>
        <w:bottom w:val="none" w:sz="0" w:space="0" w:color="auto"/>
        <w:right w:val="none" w:sz="0" w:space="0" w:color="auto"/>
      </w:divBdr>
    </w:div>
    <w:div w:id="1569077784">
      <w:bodyDiv w:val="1"/>
      <w:marLeft w:val="0"/>
      <w:marRight w:val="0"/>
      <w:marTop w:val="0"/>
      <w:marBottom w:val="0"/>
      <w:divBdr>
        <w:top w:val="none" w:sz="0" w:space="0" w:color="auto"/>
        <w:left w:val="none" w:sz="0" w:space="0" w:color="auto"/>
        <w:bottom w:val="none" w:sz="0" w:space="0" w:color="auto"/>
        <w:right w:val="none" w:sz="0" w:space="0" w:color="auto"/>
      </w:divBdr>
    </w:div>
    <w:div w:id="1569994367">
      <w:bodyDiv w:val="1"/>
      <w:marLeft w:val="0"/>
      <w:marRight w:val="0"/>
      <w:marTop w:val="0"/>
      <w:marBottom w:val="0"/>
      <w:divBdr>
        <w:top w:val="none" w:sz="0" w:space="0" w:color="auto"/>
        <w:left w:val="none" w:sz="0" w:space="0" w:color="auto"/>
        <w:bottom w:val="none" w:sz="0" w:space="0" w:color="auto"/>
        <w:right w:val="none" w:sz="0" w:space="0" w:color="auto"/>
      </w:divBdr>
    </w:div>
    <w:div w:id="1682512896">
      <w:bodyDiv w:val="1"/>
      <w:marLeft w:val="0"/>
      <w:marRight w:val="0"/>
      <w:marTop w:val="0"/>
      <w:marBottom w:val="0"/>
      <w:divBdr>
        <w:top w:val="none" w:sz="0" w:space="0" w:color="auto"/>
        <w:left w:val="none" w:sz="0" w:space="0" w:color="auto"/>
        <w:bottom w:val="none" w:sz="0" w:space="0" w:color="auto"/>
        <w:right w:val="none" w:sz="0" w:space="0" w:color="auto"/>
      </w:divBdr>
    </w:div>
    <w:div w:id="1749378813">
      <w:bodyDiv w:val="1"/>
      <w:marLeft w:val="0"/>
      <w:marRight w:val="0"/>
      <w:marTop w:val="0"/>
      <w:marBottom w:val="0"/>
      <w:divBdr>
        <w:top w:val="none" w:sz="0" w:space="0" w:color="auto"/>
        <w:left w:val="none" w:sz="0" w:space="0" w:color="auto"/>
        <w:bottom w:val="none" w:sz="0" w:space="0" w:color="auto"/>
        <w:right w:val="none" w:sz="0" w:space="0" w:color="auto"/>
      </w:divBdr>
    </w:div>
    <w:div w:id="1796439968">
      <w:bodyDiv w:val="1"/>
      <w:marLeft w:val="0"/>
      <w:marRight w:val="0"/>
      <w:marTop w:val="0"/>
      <w:marBottom w:val="0"/>
      <w:divBdr>
        <w:top w:val="none" w:sz="0" w:space="0" w:color="auto"/>
        <w:left w:val="none" w:sz="0" w:space="0" w:color="auto"/>
        <w:bottom w:val="none" w:sz="0" w:space="0" w:color="auto"/>
        <w:right w:val="none" w:sz="0" w:space="0" w:color="auto"/>
      </w:divBdr>
    </w:div>
    <w:div w:id="1865049069">
      <w:bodyDiv w:val="1"/>
      <w:marLeft w:val="0"/>
      <w:marRight w:val="0"/>
      <w:marTop w:val="0"/>
      <w:marBottom w:val="0"/>
      <w:divBdr>
        <w:top w:val="none" w:sz="0" w:space="0" w:color="auto"/>
        <w:left w:val="none" w:sz="0" w:space="0" w:color="auto"/>
        <w:bottom w:val="none" w:sz="0" w:space="0" w:color="auto"/>
        <w:right w:val="none" w:sz="0" w:space="0" w:color="auto"/>
      </w:divBdr>
    </w:div>
    <w:div w:id="20930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33087/jiubj.v22i1.18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ggirindi1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4E5C-1817-465A-AD27-718E7588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2022-09-16T20:27:00Z</dcterms:created>
  <dcterms:modified xsi:type="dcterms:W3CDTF">2022-09-23T07:33:00Z</dcterms:modified>
</cp:coreProperties>
</file>