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F0096" w14:textId="2D53B637" w:rsidR="006876C2" w:rsidRPr="00D772B0" w:rsidRDefault="00DA2F0C" w:rsidP="007F109C">
      <w:pPr>
        <w:jc w:val="center"/>
        <w:rPr>
          <w:b/>
          <w:bCs/>
        </w:rPr>
      </w:pPr>
      <w:r>
        <w:rPr>
          <w:b/>
          <w:color w:val="000000"/>
          <w:sz w:val="28"/>
          <w:szCs w:val="22"/>
        </w:rPr>
        <w:t xml:space="preserve">The Effect of Providing Booklets on Mother’s Knowledge of Long-Term Contraceptive Methods </w:t>
      </w:r>
      <w:r w:rsidR="00444110">
        <w:rPr>
          <w:b/>
          <w:color w:val="000000"/>
          <w:sz w:val="28"/>
          <w:szCs w:val="22"/>
        </w:rPr>
        <w:t xml:space="preserve">(LARC) </w:t>
      </w:r>
      <w:r>
        <w:rPr>
          <w:b/>
          <w:color w:val="000000"/>
          <w:sz w:val="28"/>
          <w:szCs w:val="22"/>
        </w:rPr>
        <w:t xml:space="preserve">in </w:t>
      </w:r>
      <w:proofErr w:type="spellStart"/>
      <w:r>
        <w:rPr>
          <w:b/>
          <w:color w:val="000000"/>
          <w:sz w:val="28"/>
          <w:szCs w:val="22"/>
        </w:rPr>
        <w:t>Ngunut</w:t>
      </w:r>
      <w:proofErr w:type="spellEnd"/>
      <w:r>
        <w:rPr>
          <w:b/>
          <w:color w:val="000000"/>
          <w:sz w:val="28"/>
          <w:szCs w:val="22"/>
        </w:rPr>
        <w:t xml:space="preserve"> </w:t>
      </w:r>
      <w:proofErr w:type="spellStart"/>
      <w:r>
        <w:rPr>
          <w:b/>
          <w:color w:val="000000"/>
          <w:sz w:val="28"/>
          <w:szCs w:val="22"/>
        </w:rPr>
        <w:t>Jumantono</w:t>
      </w:r>
      <w:proofErr w:type="spellEnd"/>
      <w:r>
        <w:rPr>
          <w:b/>
          <w:color w:val="000000"/>
          <w:sz w:val="28"/>
          <w:szCs w:val="22"/>
        </w:rPr>
        <w:t xml:space="preserve"> Village, </w:t>
      </w:r>
      <w:proofErr w:type="spellStart"/>
      <w:r>
        <w:rPr>
          <w:b/>
          <w:color w:val="000000"/>
          <w:sz w:val="28"/>
          <w:szCs w:val="22"/>
        </w:rPr>
        <w:t>Karanganyar</w:t>
      </w:r>
      <w:proofErr w:type="spellEnd"/>
    </w:p>
    <w:p w14:paraId="453634DD" w14:textId="77777777" w:rsidR="006876C2" w:rsidRPr="00187111" w:rsidRDefault="006876C2" w:rsidP="007F109C">
      <w:pPr>
        <w:pStyle w:val="Title"/>
        <w:tabs>
          <w:tab w:val="left" w:pos="-5400"/>
          <w:tab w:val="left" w:pos="-3330"/>
        </w:tabs>
        <w:rPr>
          <w:color w:val="000000"/>
          <w:sz w:val="24"/>
          <w:lang w:val="sv-SE"/>
        </w:rPr>
      </w:pPr>
    </w:p>
    <w:p w14:paraId="4B96C8DE" w14:textId="01FA351A" w:rsidR="006876C2" w:rsidRDefault="00DA2F0C" w:rsidP="007F109C">
      <w:pPr>
        <w:jc w:val="center"/>
        <w:rPr>
          <w:b/>
          <w:sz w:val="22"/>
          <w:szCs w:val="22"/>
        </w:rPr>
      </w:pPr>
      <w:r>
        <w:rPr>
          <w:b/>
          <w:sz w:val="22"/>
          <w:szCs w:val="22"/>
        </w:rPr>
        <w:t>Setyo Rini</w:t>
      </w:r>
      <w:r w:rsidR="006876C2" w:rsidRPr="006876C2">
        <w:rPr>
          <w:b/>
          <w:sz w:val="22"/>
          <w:szCs w:val="22"/>
        </w:rPr>
        <w:t xml:space="preserve"> </w:t>
      </w:r>
      <w:r w:rsidR="006876C2" w:rsidRPr="006876C2">
        <w:rPr>
          <w:b/>
          <w:sz w:val="22"/>
          <w:szCs w:val="22"/>
          <w:vertAlign w:val="superscript"/>
        </w:rPr>
        <w:t>1)</w:t>
      </w:r>
      <w:r w:rsidR="006876C2" w:rsidRPr="006876C2">
        <w:rPr>
          <w:b/>
          <w:sz w:val="22"/>
          <w:szCs w:val="22"/>
        </w:rPr>
        <w:t xml:space="preserve">, </w:t>
      </w:r>
      <w:r>
        <w:rPr>
          <w:b/>
          <w:sz w:val="22"/>
          <w:szCs w:val="22"/>
        </w:rPr>
        <w:t>Aris Prastyoningsih</w:t>
      </w:r>
      <w:r w:rsidR="001E4664" w:rsidRPr="001E4664">
        <w:rPr>
          <w:b/>
          <w:sz w:val="22"/>
          <w:szCs w:val="22"/>
          <w:vertAlign w:val="superscript"/>
        </w:rPr>
        <w:t>2</w:t>
      </w:r>
      <w:r w:rsidR="006876C2" w:rsidRPr="006876C2">
        <w:rPr>
          <w:b/>
          <w:sz w:val="22"/>
          <w:szCs w:val="22"/>
          <w:vertAlign w:val="superscript"/>
        </w:rPr>
        <w:t>)</w:t>
      </w:r>
      <w:r w:rsidR="00DE1883">
        <w:rPr>
          <w:b/>
          <w:sz w:val="22"/>
          <w:szCs w:val="22"/>
          <w:vertAlign w:val="superscript"/>
        </w:rPr>
        <w:t xml:space="preserve"> </w:t>
      </w:r>
      <w:r>
        <w:rPr>
          <w:b/>
          <w:sz w:val="22"/>
          <w:szCs w:val="22"/>
        </w:rPr>
        <w:t>Deny Eka Widyastuti</w:t>
      </w:r>
      <w:r>
        <w:rPr>
          <w:b/>
          <w:sz w:val="22"/>
          <w:szCs w:val="22"/>
          <w:vertAlign w:val="superscript"/>
        </w:rPr>
        <w:t>3</w:t>
      </w:r>
      <w:r w:rsidRPr="006876C2">
        <w:rPr>
          <w:b/>
          <w:sz w:val="22"/>
          <w:szCs w:val="22"/>
          <w:vertAlign w:val="superscript"/>
        </w:rPr>
        <w:t>)</w:t>
      </w:r>
    </w:p>
    <w:p w14:paraId="72A4CA88" w14:textId="77777777" w:rsidR="001E037C" w:rsidRPr="00DE1883" w:rsidRDefault="001E037C" w:rsidP="007F109C">
      <w:pPr>
        <w:jc w:val="center"/>
        <w:rPr>
          <w:b/>
          <w:sz w:val="22"/>
          <w:szCs w:val="22"/>
        </w:rPr>
      </w:pPr>
    </w:p>
    <w:p w14:paraId="36FAB419" w14:textId="0A146301" w:rsidR="00E62FC7" w:rsidRDefault="00DA2F0C" w:rsidP="00DA2F0C">
      <w:pPr>
        <w:jc w:val="center"/>
        <w:rPr>
          <w:i/>
          <w:sz w:val="22"/>
          <w:szCs w:val="22"/>
        </w:rPr>
      </w:pPr>
      <w:r>
        <w:rPr>
          <w:i/>
          <w:color w:val="000000"/>
          <w:sz w:val="22"/>
          <w:szCs w:val="22"/>
          <w:vertAlign w:val="superscript"/>
        </w:rPr>
        <w:t>1,</w:t>
      </w:r>
      <w:r w:rsidR="001E4664">
        <w:rPr>
          <w:i/>
          <w:color w:val="000000"/>
          <w:sz w:val="22"/>
          <w:szCs w:val="22"/>
          <w:vertAlign w:val="superscript"/>
        </w:rPr>
        <w:t xml:space="preserve"> </w:t>
      </w:r>
      <w:r>
        <w:rPr>
          <w:i/>
          <w:sz w:val="22"/>
          <w:szCs w:val="22"/>
        </w:rPr>
        <w:t xml:space="preserve">Student of Bachelor Program of </w:t>
      </w:r>
      <w:proofErr w:type="spellStart"/>
      <w:r>
        <w:rPr>
          <w:i/>
          <w:sz w:val="22"/>
          <w:szCs w:val="22"/>
        </w:rPr>
        <w:t>Midewifery</w:t>
      </w:r>
      <w:proofErr w:type="spellEnd"/>
      <w:r>
        <w:rPr>
          <w:i/>
          <w:sz w:val="22"/>
          <w:szCs w:val="22"/>
        </w:rPr>
        <w:t xml:space="preserve"> in Kusuma </w:t>
      </w:r>
      <w:proofErr w:type="spellStart"/>
      <w:r>
        <w:rPr>
          <w:i/>
          <w:sz w:val="22"/>
          <w:szCs w:val="22"/>
        </w:rPr>
        <w:t>Husada</w:t>
      </w:r>
      <w:proofErr w:type="spellEnd"/>
      <w:r>
        <w:rPr>
          <w:i/>
          <w:sz w:val="22"/>
          <w:szCs w:val="22"/>
        </w:rPr>
        <w:t xml:space="preserve"> Surakarta University</w:t>
      </w:r>
    </w:p>
    <w:p w14:paraId="4B995DBF" w14:textId="162EB951" w:rsidR="00DA2F0C" w:rsidRPr="00DA2F0C" w:rsidRDefault="00DA2F0C" w:rsidP="00DA2F0C">
      <w:pPr>
        <w:jc w:val="center"/>
        <w:rPr>
          <w:i/>
          <w:sz w:val="22"/>
          <w:szCs w:val="22"/>
        </w:rPr>
      </w:pPr>
      <w:r w:rsidRPr="00DA2F0C">
        <w:rPr>
          <w:i/>
          <w:sz w:val="22"/>
          <w:szCs w:val="22"/>
          <w:vertAlign w:val="superscript"/>
        </w:rPr>
        <w:t>2,</w:t>
      </w:r>
      <w:proofErr w:type="gramStart"/>
      <w:r w:rsidRPr="00DA2F0C">
        <w:rPr>
          <w:i/>
          <w:sz w:val="22"/>
          <w:szCs w:val="22"/>
          <w:vertAlign w:val="superscript"/>
        </w:rPr>
        <w:t>3,</w:t>
      </w:r>
      <w:r>
        <w:rPr>
          <w:i/>
          <w:sz w:val="22"/>
          <w:szCs w:val="22"/>
        </w:rPr>
        <w:t>Lecturer</w:t>
      </w:r>
      <w:proofErr w:type="gramEnd"/>
      <w:r>
        <w:rPr>
          <w:i/>
          <w:sz w:val="22"/>
          <w:szCs w:val="22"/>
        </w:rPr>
        <w:t xml:space="preserve"> of Bachelor Program of </w:t>
      </w:r>
      <w:proofErr w:type="spellStart"/>
      <w:r>
        <w:rPr>
          <w:i/>
          <w:sz w:val="22"/>
          <w:szCs w:val="22"/>
        </w:rPr>
        <w:t>Midewifery</w:t>
      </w:r>
      <w:proofErr w:type="spellEnd"/>
      <w:r>
        <w:rPr>
          <w:i/>
          <w:sz w:val="22"/>
          <w:szCs w:val="22"/>
        </w:rPr>
        <w:t xml:space="preserve"> in Kusuma </w:t>
      </w:r>
      <w:proofErr w:type="spellStart"/>
      <w:r>
        <w:rPr>
          <w:i/>
          <w:sz w:val="22"/>
          <w:szCs w:val="22"/>
        </w:rPr>
        <w:t>Husada</w:t>
      </w:r>
      <w:proofErr w:type="spellEnd"/>
      <w:r>
        <w:rPr>
          <w:i/>
          <w:sz w:val="22"/>
          <w:szCs w:val="22"/>
        </w:rPr>
        <w:t xml:space="preserve"> Surakarta University</w:t>
      </w:r>
    </w:p>
    <w:p w14:paraId="4ADC041D" w14:textId="77777777" w:rsidR="006876C2" w:rsidRPr="00F71848" w:rsidRDefault="006876C2" w:rsidP="007F109C">
      <w:pPr>
        <w:jc w:val="center"/>
        <w:outlineLvl w:val="1"/>
        <w:rPr>
          <w:bCs/>
          <w:sz w:val="22"/>
          <w:szCs w:val="22"/>
        </w:rPr>
      </w:pPr>
    </w:p>
    <w:tbl>
      <w:tblPr>
        <w:tblW w:w="5000" w:type="pct"/>
        <w:jc w:val="center"/>
        <w:tblLook w:val="04A0" w:firstRow="1" w:lastRow="0" w:firstColumn="1" w:lastColumn="0" w:noHBand="0" w:noVBand="1"/>
      </w:tblPr>
      <w:tblGrid>
        <w:gridCol w:w="2732"/>
        <w:gridCol w:w="269"/>
        <w:gridCol w:w="4939"/>
      </w:tblGrid>
      <w:tr w:rsidR="001E4664" w:rsidRPr="001E4664" w14:paraId="708462A9" w14:textId="77777777" w:rsidTr="005179B9">
        <w:trPr>
          <w:jc w:val="center"/>
        </w:trPr>
        <w:tc>
          <w:tcPr>
            <w:tcW w:w="2744" w:type="dxa"/>
            <w:tcBorders>
              <w:top w:val="single" w:sz="4" w:space="0" w:color="auto"/>
              <w:bottom w:val="single" w:sz="4" w:space="0" w:color="auto"/>
            </w:tcBorders>
            <w:tcMar>
              <w:top w:w="0" w:type="dxa"/>
              <w:left w:w="108" w:type="dxa"/>
              <w:bottom w:w="0" w:type="dxa"/>
              <w:right w:w="108" w:type="dxa"/>
            </w:tcMar>
          </w:tcPr>
          <w:p w14:paraId="7596AEFD" w14:textId="77777777" w:rsidR="001E4664" w:rsidRPr="001E4664" w:rsidRDefault="001E4664" w:rsidP="001E4664">
            <w:pPr>
              <w:spacing w:before="120"/>
              <w:jc w:val="center"/>
              <w:rPr>
                <w:sz w:val="20"/>
              </w:rPr>
            </w:pPr>
            <w:r w:rsidRPr="001E4664">
              <w:rPr>
                <w:b/>
                <w:bCs/>
                <w:sz w:val="20"/>
              </w:rPr>
              <w:t>Article Info</w:t>
            </w:r>
          </w:p>
        </w:tc>
        <w:tc>
          <w:tcPr>
            <w:tcW w:w="272" w:type="dxa"/>
            <w:tcBorders>
              <w:top w:val="single" w:sz="4" w:space="0" w:color="auto"/>
              <w:bottom w:val="single" w:sz="4" w:space="0" w:color="auto"/>
            </w:tcBorders>
            <w:tcMar>
              <w:top w:w="0" w:type="dxa"/>
              <w:left w:w="108" w:type="dxa"/>
              <w:bottom w:w="0" w:type="dxa"/>
              <w:right w:w="108" w:type="dxa"/>
            </w:tcMar>
          </w:tcPr>
          <w:p w14:paraId="30C413AD" w14:textId="77777777" w:rsidR="001E4664" w:rsidRPr="001E4664" w:rsidRDefault="001E4664" w:rsidP="001E4664">
            <w:pPr>
              <w:spacing w:before="120"/>
              <w:jc w:val="center"/>
              <w:rPr>
                <w:sz w:val="20"/>
              </w:rPr>
            </w:pPr>
          </w:p>
        </w:tc>
        <w:tc>
          <w:tcPr>
            <w:tcW w:w="5140" w:type="dxa"/>
            <w:tcBorders>
              <w:top w:val="single" w:sz="4" w:space="0" w:color="auto"/>
              <w:bottom w:val="single" w:sz="4" w:space="0" w:color="auto"/>
            </w:tcBorders>
            <w:tcMar>
              <w:top w:w="0" w:type="dxa"/>
              <w:left w:w="108" w:type="dxa"/>
              <w:bottom w:w="0" w:type="dxa"/>
              <w:right w:w="108" w:type="dxa"/>
            </w:tcMar>
          </w:tcPr>
          <w:p w14:paraId="6D339FBF" w14:textId="34A1277E" w:rsidR="001E4664" w:rsidRPr="001E4664" w:rsidRDefault="001E4664" w:rsidP="001E4664">
            <w:pPr>
              <w:spacing w:before="120"/>
              <w:jc w:val="center"/>
              <w:rPr>
                <w:sz w:val="20"/>
              </w:rPr>
            </w:pPr>
            <w:r w:rsidRPr="001E4664">
              <w:rPr>
                <w:b/>
                <w:bCs/>
                <w:sz w:val="20"/>
              </w:rPr>
              <w:t>ABSTRACT</w:t>
            </w:r>
          </w:p>
        </w:tc>
      </w:tr>
      <w:tr w:rsidR="001E4664" w:rsidRPr="001E4664" w14:paraId="4703F084" w14:textId="77777777" w:rsidTr="005179B9">
        <w:trPr>
          <w:trHeight w:val="5636"/>
          <w:jc w:val="center"/>
        </w:trPr>
        <w:tc>
          <w:tcPr>
            <w:tcW w:w="2744" w:type="dxa"/>
            <w:tcBorders>
              <w:top w:val="single" w:sz="4" w:space="0" w:color="auto"/>
            </w:tcBorders>
            <w:tcMar>
              <w:top w:w="0" w:type="dxa"/>
              <w:left w:w="108" w:type="dxa"/>
              <w:bottom w:w="0" w:type="dxa"/>
              <w:right w:w="108" w:type="dxa"/>
            </w:tcMar>
          </w:tcPr>
          <w:p w14:paraId="21C9EC66" w14:textId="77777777" w:rsidR="001E4664" w:rsidRPr="001E4664" w:rsidRDefault="001E4664" w:rsidP="001E4664">
            <w:pPr>
              <w:spacing w:before="120" w:after="120"/>
              <w:rPr>
                <w:sz w:val="20"/>
              </w:rPr>
            </w:pPr>
            <w:r w:rsidRPr="001E4664">
              <w:rPr>
                <w:b/>
                <w:bCs/>
                <w:i/>
                <w:iCs/>
                <w:sz w:val="20"/>
              </w:rPr>
              <w:t>Corresponding Author:</w:t>
            </w:r>
          </w:p>
          <w:p w14:paraId="3B3D306D" w14:textId="77777777" w:rsidR="00DA2F0C" w:rsidRDefault="00DA2F0C" w:rsidP="001E4664">
            <w:pPr>
              <w:jc w:val="both"/>
              <w:rPr>
                <w:sz w:val="20"/>
              </w:rPr>
            </w:pPr>
            <w:r>
              <w:rPr>
                <w:sz w:val="20"/>
              </w:rPr>
              <w:t xml:space="preserve">Setyo Rini, </w:t>
            </w:r>
          </w:p>
          <w:p w14:paraId="5A7EDA66" w14:textId="338CFB43" w:rsidR="001E4664" w:rsidRPr="001E4664" w:rsidRDefault="001E4664" w:rsidP="001E4664">
            <w:pPr>
              <w:jc w:val="both"/>
              <w:rPr>
                <w:sz w:val="20"/>
              </w:rPr>
            </w:pPr>
            <w:r w:rsidRPr="001E4664">
              <w:rPr>
                <w:sz w:val="20"/>
              </w:rPr>
              <w:t>Author's home institution</w:t>
            </w:r>
            <w:r w:rsidRPr="001E4664">
              <w:rPr>
                <w:sz w:val="20"/>
              </w:rPr>
              <w:br/>
              <w:t xml:space="preserve">Email: </w:t>
            </w:r>
            <w:r w:rsidR="00F27507">
              <w:rPr>
                <w:sz w:val="20"/>
              </w:rPr>
              <w:t>setyorini.rindu3@gmail.com</w:t>
            </w:r>
          </w:p>
        </w:tc>
        <w:tc>
          <w:tcPr>
            <w:tcW w:w="272" w:type="dxa"/>
            <w:tcBorders>
              <w:top w:val="single" w:sz="4" w:space="0" w:color="auto"/>
            </w:tcBorders>
            <w:tcMar>
              <w:top w:w="0" w:type="dxa"/>
              <w:left w:w="108" w:type="dxa"/>
              <w:bottom w:w="0" w:type="dxa"/>
              <w:right w:w="108" w:type="dxa"/>
            </w:tcMar>
          </w:tcPr>
          <w:p w14:paraId="4F8D509F" w14:textId="77777777" w:rsidR="001E4664" w:rsidRPr="001E4664" w:rsidRDefault="001E4664" w:rsidP="001E4664">
            <w:pPr>
              <w:spacing w:before="120"/>
              <w:jc w:val="both"/>
              <w:rPr>
                <w:sz w:val="20"/>
              </w:rPr>
            </w:pPr>
          </w:p>
        </w:tc>
        <w:tc>
          <w:tcPr>
            <w:tcW w:w="5140" w:type="dxa"/>
            <w:tcBorders>
              <w:top w:val="single" w:sz="4" w:space="0" w:color="auto"/>
            </w:tcBorders>
            <w:tcMar>
              <w:top w:w="0" w:type="dxa"/>
              <w:left w:w="108" w:type="dxa"/>
              <w:bottom w:w="0" w:type="dxa"/>
              <w:right w:w="108" w:type="dxa"/>
            </w:tcMar>
          </w:tcPr>
          <w:p w14:paraId="69B621F7" w14:textId="0130301C" w:rsidR="00DA2F0C" w:rsidRPr="00DA2F0C" w:rsidRDefault="00DA2F0C" w:rsidP="00DA2F0C">
            <w:pPr>
              <w:ind w:firstLine="567"/>
              <w:jc w:val="both"/>
              <w:rPr>
                <w:sz w:val="18"/>
                <w:szCs w:val="18"/>
              </w:rPr>
            </w:pPr>
            <w:r w:rsidRPr="00DA2F0C">
              <w:rPr>
                <w:sz w:val="18"/>
                <w:szCs w:val="18"/>
              </w:rPr>
              <w:t>One of the causes of low public knowledge about LMPs is the lack of Communication Information Education (KIE) from Health Workers. Health workers must routinely provide KIE with the aim of increasing knowledge and also the interest of L</w:t>
            </w:r>
            <w:r w:rsidR="00444110">
              <w:rPr>
                <w:sz w:val="18"/>
                <w:szCs w:val="18"/>
              </w:rPr>
              <w:t>ARC</w:t>
            </w:r>
            <w:r w:rsidRPr="00DA2F0C">
              <w:rPr>
                <w:sz w:val="18"/>
                <w:szCs w:val="18"/>
              </w:rPr>
              <w:t xml:space="preserve"> acceptors in choosing contraceptive methods so as to increase community participation in using L</w:t>
            </w:r>
            <w:r w:rsidR="00444110">
              <w:rPr>
                <w:sz w:val="18"/>
                <w:szCs w:val="18"/>
              </w:rPr>
              <w:t>ARC</w:t>
            </w:r>
            <w:r w:rsidRPr="00DA2F0C">
              <w:rPr>
                <w:sz w:val="18"/>
                <w:szCs w:val="18"/>
              </w:rPr>
              <w:t>. Efforts that are considered effective are through health promotion media. Visual and audio-visual media are widely used because they are practical, easy to carry anywhere and can be installed in public places such as booklets because they have a simple value that is easy to carry anywhere, for example, they can be put in a wallet, besides that they can also be read anytime if they want to read again.</w:t>
            </w:r>
          </w:p>
          <w:p w14:paraId="0B41ED3B" w14:textId="45451149" w:rsidR="00DA2F0C" w:rsidRPr="00DA2F0C" w:rsidRDefault="00DA2F0C" w:rsidP="00DA2F0C">
            <w:pPr>
              <w:ind w:firstLine="567"/>
              <w:jc w:val="both"/>
              <w:rPr>
                <w:sz w:val="18"/>
                <w:szCs w:val="18"/>
              </w:rPr>
            </w:pPr>
            <w:r w:rsidRPr="00DA2F0C">
              <w:rPr>
                <w:sz w:val="18"/>
                <w:szCs w:val="18"/>
              </w:rPr>
              <w:t xml:space="preserve">This research is a quantitative </w:t>
            </w:r>
            <w:r w:rsidR="00F27507">
              <w:rPr>
                <w:sz w:val="18"/>
                <w:szCs w:val="18"/>
              </w:rPr>
              <w:t xml:space="preserve">of </w:t>
            </w:r>
            <w:r w:rsidRPr="00DA2F0C">
              <w:rPr>
                <w:sz w:val="18"/>
                <w:szCs w:val="18"/>
              </w:rPr>
              <w:t xml:space="preserve">research. The design used is pre-experimental with One-Group Pretest-Posttest Design. The population in this study were fertile couples who were not active KB acceptors in </w:t>
            </w:r>
            <w:proofErr w:type="spellStart"/>
            <w:r w:rsidRPr="00DA2F0C">
              <w:rPr>
                <w:sz w:val="18"/>
                <w:szCs w:val="18"/>
              </w:rPr>
              <w:t>Ngunut</w:t>
            </w:r>
            <w:proofErr w:type="spellEnd"/>
            <w:r w:rsidRPr="00DA2F0C">
              <w:rPr>
                <w:sz w:val="18"/>
                <w:szCs w:val="18"/>
              </w:rPr>
              <w:t xml:space="preserve"> Village, totaling 82 respondents. The sample size in this study was 45 respondents. The sampling technique used is simple random sampling. The instrument used in this study was a questionnaire to assess the level of mother's knowledge about L</w:t>
            </w:r>
            <w:r w:rsidR="00444110">
              <w:rPr>
                <w:sz w:val="18"/>
                <w:szCs w:val="18"/>
              </w:rPr>
              <w:t>ARC</w:t>
            </w:r>
            <w:r w:rsidRPr="00DA2F0C">
              <w:rPr>
                <w:sz w:val="18"/>
                <w:szCs w:val="18"/>
              </w:rPr>
              <w:t>.</w:t>
            </w:r>
          </w:p>
          <w:p w14:paraId="7B5ACE3B" w14:textId="3794E755" w:rsidR="001E4664" w:rsidRPr="00DA2F0C" w:rsidRDefault="00DA2F0C" w:rsidP="00DA2F0C">
            <w:pPr>
              <w:ind w:firstLine="567"/>
              <w:jc w:val="both"/>
              <w:rPr>
                <w:sz w:val="18"/>
                <w:szCs w:val="18"/>
              </w:rPr>
            </w:pPr>
            <w:r w:rsidRPr="00DA2F0C">
              <w:rPr>
                <w:sz w:val="18"/>
                <w:szCs w:val="18"/>
              </w:rPr>
              <w:t>The results of the Wilcoxon sign rank test obtained a p-value of 0.000, so the p-value &lt;0.005 (a&lt;0.05) means that Ha is accepted and H0 is rejected, so it can be concluded that there is an effect of providing booklets on Mothers' Knowledge of Long-Term Contraceptive Methods (L</w:t>
            </w:r>
            <w:r w:rsidR="00444110">
              <w:rPr>
                <w:sz w:val="18"/>
                <w:szCs w:val="18"/>
              </w:rPr>
              <w:t>ARC</w:t>
            </w:r>
            <w:r w:rsidRPr="00DA2F0C">
              <w:rPr>
                <w:sz w:val="18"/>
                <w:szCs w:val="18"/>
              </w:rPr>
              <w:t xml:space="preserve">) in </w:t>
            </w:r>
            <w:proofErr w:type="spellStart"/>
            <w:r w:rsidRPr="00DA2F0C">
              <w:rPr>
                <w:sz w:val="18"/>
                <w:szCs w:val="18"/>
              </w:rPr>
              <w:t>Ngunut</w:t>
            </w:r>
            <w:proofErr w:type="spellEnd"/>
            <w:r w:rsidRPr="00DA2F0C">
              <w:rPr>
                <w:sz w:val="18"/>
                <w:szCs w:val="18"/>
              </w:rPr>
              <w:t xml:space="preserve"> Village, </w:t>
            </w:r>
            <w:proofErr w:type="spellStart"/>
            <w:r w:rsidRPr="00DA2F0C">
              <w:rPr>
                <w:sz w:val="18"/>
                <w:szCs w:val="18"/>
              </w:rPr>
              <w:t>Jumantono</w:t>
            </w:r>
            <w:proofErr w:type="spellEnd"/>
            <w:r w:rsidRPr="00DA2F0C">
              <w:rPr>
                <w:sz w:val="18"/>
                <w:szCs w:val="18"/>
              </w:rPr>
              <w:t xml:space="preserve"> District, </w:t>
            </w:r>
            <w:proofErr w:type="spellStart"/>
            <w:r w:rsidRPr="00DA2F0C">
              <w:rPr>
                <w:sz w:val="18"/>
                <w:szCs w:val="18"/>
              </w:rPr>
              <w:t>Karanganyar</w:t>
            </w:r>
            <w:proofErr w:type="spellEnd"/>
            <w:r w:rsidRPr="00DA2F0C">
              <w:rPr>
                <w:sz w:val="18"/>
                <w:szCs w:val="18"/>
              </w:rPr>
              <w:t xml:space="preserve"> Regency</w:t>
            </w:r>
            <w:r w:rsidR="001E4664" w:rsidRPr="00DA2F0C">
              <w:rPr>
                <w:sz w:val="20"/>
              </w:rPr>
              <w:t>.</w:t>
            </w:r>
          </w:p>
          <w:p w14:paraId="65A6B1E8" w14:textId="77777777" w:rsidR="001E4664" w:rsidRPr="001E4664" w:rsidRDefault="001E4664" w:rsidP="005179B9">
            <w:pPr>
              <w:rPr>
                <w:sz w:val="20"/>
              </w:rPr>
            </w:pPr>
          </w:p>
        </w:tc>
      </w:tr>
      <w:tr w:rsidR="001E4664" w:rsidRPr="001E4664" w14:paraId="66C02E71" w14:textId="77777777" w:rsidTr="005179B9">
        <w:trPr>
          <w:trHeight w:val="95"/>
          <w:jc w:val="center"/>
        </w:trPr>
        <w:tc>
          <w:tcPr>
            <w:tcW w:w="2744" w:type="dxa"/>
            <w:tcBorders>
              <w:bottom w:val="single" w:sz="4" w:space="0" w:color="auto"/>
            </w:tcBorders>
            <w:tcMar>
              <w:top w:w="0" w:type="dxa"/>
              <w:left w:w="108" w:type="dxa"/>
              <w:bottom w:w="0" w:type="dxa"/>
              <w:right w:w="108" w:type="dxa"/>
            </w:tcMar>
          </w:tcPr>
          <w:p w14:paraId="7D2ECC9E" w14:textId="77777777" w:rsidR="001E4664" w:rsidRPr="001E4664" w:rsidRDefault="001E4664" w:rsidP="001E4664">
            <w:pPr>
              <w:rPr>
                <w:sz w:val="20"/>
              </w:rPr>
            </w:pPr>
          </w:p>
        </w:tc>
        <w:tc>
          <w:tcPr>
            <w:tcW w:w="272" w:type="dxa"/>
            <w:tcBorders>
              <w:bottom w:val="single" w:sz="4" w:space="0" w:color="auto"/>
            </w:tcBorders>
            <w:tcMar>
              <w:top w:w="0" w:type="dxa"/>
              <w:left w:w="108" w:type="dxa"/>
              <w:bottom w:w="0" w:type="dxa"/>
              <w:right w:w="108" w:type="dxa"/>
            </w:tcMar>
          </w:tcPr>
          <w:p w14:paraId="076CD358" w14:textId="77777777" w:rsidR="001E4664" w:rsidRPr="001E4664" w:rsidRDefault="001E4664" w:rsidP="001E4664">
            <w:pPr>
              <w:widowControl w:val="0"/>
              <w:rPr>
                <w:sz w:val="20"/>
              </w:rPr>
            </w:pPr>
          </w:p>
        </w:tc>
        <w:tc>
          <w:tcPr>
            <w:tcW w:w="5140" w:type="dxa"/>
            <w:tcBorders>
              <w:bottom w:val="single" w:sz="4" w:space="0" w:color="auto"/>
            </w:tcBorders>
            <w:tcMar>
              <w:top w:w="0" w:type="dxa"/>
              <w:left w:w="108" w:type="dxa"/>
              <w:bottom w:w="0" w:type="dxa"/>
              <w:right w:w="108" w:type="dxa"/>
            </w:tcMar>
          </w:tcPr>
          <w:p w14:paraId="74F499E0" w14:textId="77777777" w:rsidR="001E4664" w:rsidRPr="001E4664" w:rsidRDefault="001E4664" w:rsidP="001E4664">
            <w:pPr>
              <w:widowControl w:val="0"/>
              <w:rPr>
                <w:sz w:val="20"/>
              </w:rPr>
            </w:pPr>
          </w:p>
        </w:tc>
      </w:tr>
    </w:tbl>
    <w:p w14:paraId="75C29FDB" w14:textId="77777777" w:rsidR="005179B9" w:rsidRPr="001E4664" w:rsidRDefault="005179B9" w:rsidP="005179B9">
      <w:pPr>
        <w:spacing w:before="120" w:after="120"/>
        <w:jc w:val="both"/>
        <w:rPr>
          <w:sz w:val="20"/>
        </w:rPr>
      </w:pPr>
      <w:r w:rsidRPr="001E4664">
        <w:rPr>
          <w:b/>
          <w:bCs/>
          <w:i/>
          <w:iCs/>
          <w:sz w:val="20"/>
        </w:rPr>
        <w:t>Keywords:</w:t>
      </w:r>
    </w:p>
    <w:p w14:paraId="467B8999" w14:textId="48E1F287" w:rsidR="005179B9" w:rsidRDefault="00DA2F0C" w:rsidP="005179B9">
      <w:pPr>
        <w:rPr>
          <w:sz w:val="20"/>
        </w:rPr>
      </w:pPr>
      <w:r>
        <w:rPr>
          <w:sz w:val="20"/>
        </w:rPr>
        <w:t>Booklet, Knowledge, L</w:t>
      </w:r>
      <w:r w:rsidR="00444110">
        <w:rPr>
          <w:sz w:val="20"/>
        </w:rPr>
        <w:t>ARC</w:t>
      </w:r>
    </w:p>
    <w:p w14:paraId="0C5A81EF" w14:textId="77777777" w:rsidR="00752D2A" w:rsidRDefault="00752D2A" w:rsidP="007F109C">
      <w:pPr>
        <w:spacing w:line="276" w:lineRule="auto"/>
        <w:jc w:val="both"/>
        <w:rPr>
          <w:lang w:val="id-ID"/>
        </w:rPr>
      </w:pPr>
    </w:p>
    <w:p w14:paraId="07376F04" w14:textId="77777777" w:rsidR="00187111" w:rsidRDefault="00187111" w:rsidP="007F109C">
      <w:pPr>
        <w:rPr>
          <w:lang w:val="id-ID"/>
        </w:rPr>
      </w:pPr>
    </w:p>
    <w:p w14:paraId="74AAA0FA" w14:textId="77777777" w:rsidR="001E4664" w:rsidRDefault="001E4664" w:rsidP="007F109C">
      <w:pPr>
        <w:rPr>
          <w:lang w:val="id-ID"/>
        </w:rPr>
      </w:pPr>
    </w:p>
    <w:p w14:paraId="50EE7D52" w14:textId="77777777" w:rsidR="001E4664" w:rsidRDefault="001E4664" w:rsidP="007F109C">
      <w:pPr>
        <w:rPr>
          <w:lang w:val="id-ID"/>
        </w:rPr>
      </w:pPr>
    </w:p>
    <w:p w14:paraId="684A9F35" w14:textId="77777777" w:rsidR="001E4664" w:rsidRDefault="001E4664" w:rsidP="007F109C">
      <w:pPr>
        <w:rPr>
          <w:lang w:val="id-ID"/>
        </w:rPr>
      </w:pPr>
    </w:p>
    <w:p w14:paraId="11CAAE17" w14:textId="77777777" w:rsidR="001E4664" w:rsidRDefault="001E4664" w:rsidP="007F109C">
      <w:pPr>
        <w:rPr>
          <w:lang w:val="id-ID"/>
        </w:rPr>
      </w:pPr>
    </w:p>
    <w:p w14:paraId="2785692C" w14:textId="77777777" w:rsidR="001E4664" w:rsidRDefault="001E4664" w:rsidP="007F109C">
      <w:pPr>
        <w:rPr>
          <w:lang w:val="id-ID"/>
        </w:rPr>
      </w:pPr>
    </w:p>
    <w:p w14:paraId="44207508" w14:textId="77777777" w:rsidR="005179B9" w:rsidRDefault="005179B9" w:rsidP="007F109C">
      <w:pPr>
        <w:rPr>
          <w:lang w:val="id-ID"/>
        </w:rPr>
      </w:pPr>
    </w:p>
    <w:p w14:paraId="2C3688A7" w14:textId="77777777" w:rsidR="005179B9" w:rsidRDefault="005179B9" w:rsidP="007F109C">
      <w:pPr>
        <w:rPr>
          <w:lang w:val="id-ID"/>
        </w:rPr>
      </w:pPr>
    </w:p>
    <w:p w14:paraId="432532DA" w14:textId="77777777" w:rsidR="001E4664" w:rsidRDefault="001E4664" w:rsidP="007F109C">
      <w:pPr>
        <w:rPr>
          <w:lang w:val="id-ID"/>
        </w:rPr>
      </w:pPr>
    </w:p>
    <w:p w14:paraId="051CBA47" w14:textId="77777777" w:rsidR="001E4664" w:rsidRDefault="001E4664" w:rsidP="007F109C">
      <w:pPr>
        <w:rPr>
          <w:lang w:val="id-ID"/>
        </w:rPr>
      </w:pPr>
    </w:p>
    <w:p w14:paraId="3A22EA8B" w14:textId="77777777" w:rsidR="001E4664" w:rsidRDefault="001E4664" w:rsidP="007F109C">
      <w:pPr>
        <w:rPr>
          <w:lang w:val="id-ID"/>
        </w:rPr>
      </w:pPr>
    </w:p>
    <w:p w14:paraId="770A0564" w14:textId="77777777" w:rsidR="001E4664" w:rsidRPr="00187111" w:rsidRDefault="001E4664" w:rsidP="007F109C">
      <w:pPr>
        <w:rPr>
          <w:lang w:val="id-ID"/>
        </w:rPr>
        <w:sectPr w:rsidR="001E4664" w:rsidRPr="00187111" w:rsidSect="00B26CC6">
          <w:headerReference w:type="default" r:id="rId8"/>
          <w:footerReference w:type="default" r:id="rId9"/>
          <w:pgSz w:w="11909" w:h="16834" w:code="9"/>
          <w:pgMar w:top="2268" w:right="1701" w:bottom="1701" w:left="2268" w:header="720" w:footer="720" w:gutter="0"/>
          <w:cols w:space="720"/>
          <w:docGrid w:linePitch="360"/>
        </w:sectPr>
      </w:pPr>
    </w:p>
    <w:p w14:paraId="76D6354B" w14:textId="2D454ADF" w:rsidR="001E4664" w:rsidRDefault="001E4664" w:rsidP="00DB7E82">
      <w:pPr>
        <w:numPr>
          <w:ilvl w:val="0"/>
          <w:numId w:val="26"/>
        </w:numPr>
        <w:tabs>
          <w:tab w:val="left" w:pos="360"/>
          <w:tab w:val="left" w:pos="426"/>
          <w:tab w:val="left" w:pos="786"/>
        </w:tabs>
        <w:ind w:left="786" w:hanging="426"/>
      </w:pPr>
      <w:r>
        <w:rPr>
          <w:b/>
          <w:bCs/>
        </w:rPr>
        <w:lastRenderedPageBreak/>
        <w:t xml:space="preserve">INTRODUCTION </w:t>
      </w:r>
      <w:bookmarkStart w:id="0" w:name="h.1fob9te"/>
      <w:bookmarkEnd w:id="0"/>
    </w:p>
    <w:p w14:paraId="7CD5EB23" w14:textId="40A5485A" w:rsidR="00DB7E82" w:rsidRDefault="00DB7E82" w:rsidP="00DB7E82">
      <w:pPr>
        <w:tabs>
          <w:tab w:val="left" w:pos="360"/>
          <w:tab w:val="left" w:pos="426"/>
          <w:tab w:val="left" w:pos="993"/>
        </w:tabs>
        <w:ind w:firstLine="774"/>
        <w:jc w:val="both"/>
      </w:pPr>
      <w:r w:rsidRPr="00DB7E82">
        <w:t xml:space="preserve">The Family Planning (KB) Program is one of the focuses in the </w:t>
      </w:r>
      <w:r w:rsidR="00A20F83">
        <w:t>h</w:t>
      </w:r>
      <w:r w:rsidRPr="00DB7E82">
        <w:t>ealth sector in the 2020-2024 National Medium-Term Development Plan. The KB program is expected to be able to overcome Indonesia's population problems so that quality Human Resources (HR) are created. Based on the 2020-2024 Population and Family Planning Development Strategy Plan, the use of modern contraception (Modern Contraceptive Prevalence Rate) has decreased in the number of modern contraception users from 57.9% (2012 IDHS) to 57.2% (2017 IDHS). The highest decline even occurred in the 15 to</w:t>
      </w:r>
      <w:r>
        <w:t xml:space="preserve"> </w:t>
      </w:r>
      <w:r w:rsidRPr="00DB7E82">
        <w:t>29 year</w:t>
      </w:r>
      <w:r w:rsidR="00A20F83">
        <w:t>s</w:t>
      </w:r>
      <w:r w:rsidRPr="00DB7E82">
        <w:t xml:space="preserve"> age segment which fell by 4%. It is estimated that the 2 main causes of the decline in the number of modern contraception users, especially among the younger age group, are the still low age of young couples regarding reproductive health and the lack of access to accurate and reliable information about contraception, especially modern contraception</w:t>
      </w:r>
      <w:r>
        <w:t xml:space="preserve"> </w:t>
      </w:r>
      <w:sdt>
        <w:sdtPr>
          <w:rPr>
            <w:color w:val="000000"/>
          </w:rPr>
          <w:tag w:val="MENDELEY_CITATION_v3_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"/>
          <w:id w:val="-1249883159"/>
          <w:placeholder>
            <w:docPart w:val="DefaultPlaceholder_-1854013440"/>
          </w:placeholder>
        </w:sdtPr>
        <w:sdtContent>
          <w:r w:rsidR="00E54983" w:rsidRPr="00E54983">
            <w:rPr>
              <w:color w:val="000000"/>
            </w:rPr>
            <w:t>(BKKBN, 2020)</w:t>
          </w:r>
        </w:sdtContent>
      </w:sdt>
    </w:p>
    <w:p w14:paraId="526FFCFC" w14:textId="6A4C4D43" w:rsidR="00DB7E82" w:rsidRDefault="00DB7E82" w:rsidP="00DB7E82">
      <w:pPr>
        <w:tabs>
          <w:tab w:val="left" w:pos="360"/>
          <w:tab w:val="left" w:pos="426"/>
          <w:tab w:val="left" w:pos="993"/>
        </w:tabs>
        <w:ind w:firstLine="774"/>
        <w:jc w:val="both"/>
      </w:pPr>
      <w:r w:rsidRPr="00DB7E82">
        <w:t>Judging from the family planning methods used in 2022, it shows that most acceptors choose to use injections at 61.9%, followed by pills at 13.5%, while long-term ones such as implants are only 10.6%, then IUDs at 7.7% and MOWs at 3.8%, MOPs at 0.2%. Contraceptive use in Indonesia is still dominated by short-term contraceptive methods compared to Long-Term Contraceptive Methods (</w:t>
      </w:r>
      <w:r>
        <w:t>L</w:t>
      </w:r>
      <w:r w:rsidR="00807AE4">
        <w:t>ARC</w:t>
      </w:r>
      <w:r w:rsidRPr="00DB7E82">
        <w:t>)</w:t>
      </w:r>
      <w:r>
        <w:t xml:space="preserve"> </w:t>
      </w:r>
      <w:sdt>
        <w:sdtPr>
          <w:rPr>
            <w:color w:val="000000"/>
          </w:rPr>
          <w:tag w:val="MENDELEY_CITATION_v3_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"/>
          <w:id w:val="-833914376"/>
          <w:placeholder>
            <w:docPart w:val="DefaultPlaceholder_-1854013440"/>
          </w:placeholder>
        </w:sdtPr>
        <w:sdtContent>
          <w:r w:rsidR="00E54983" w:rsidRPr="00E54983">
            <w:rPr>
              <w:color w:val="000000"/>
            </w:rPr>
            <w:t>(</w:t>
          </w:r>
          <w:proofErr w:type="spellStart"/>
          <w:r w:rsidR="00E54983" w:rsidRPr="00E54983">
            <w:rPr>
              <w:color w:val="000000"/>
            </w:rPr>
            <w:t>Kemenkes</w:t>
          </w:r>
          <w:proofErr w:type="spellEnd"/>
          <w:r w:rsidR="00E54983" w:rsidRPr="00E54983">
            <w:rPr>
              <w:color w:val="000000"/>
            </w:rPr>
            <w:t>, 2022)</w:t>
          </w:r>
        </w:sdtContent>
      </w:sdt>
    </w:p>
    <w:p w14:paraId="3A905A97" w14:textId="176C4213" w:rsidR="00DB7E82" w:rsidRDefault="00DB7E82" w:rsidP="00DB7E82">
      <w:pPr>
        <w:tabs>
          <w:tab w:val="left" w:pos="360"/>
          <w:tab w:val="left" w:pos="426"/>
          <w:tab w:val="left" w:pos="993"/>
        </w:tabs>
        <w:ind w:firstLine="774"/>
        <w:jc w:val="both"/>
      </w:pPr>
      <w:r w:rsidRPr="00DB7E82">
        <w:t xml:space="preserve">Based on data from the </w:t>
      </w:r>
      <w:proofErr w:type="spellStart"/>
      <w:r w:rsidRPr="00DB7E82">
        <w:t>Kesga</w:t>
      </w:r>
      <w:proofErr w:type="spellEnd"/>
      <w:r w:rsidRPr="00DB7E82">
        <w:t xml:space="preserve"> and Nutrition Section of Central Java Province, the number of Fertile Age Couples (PUS) in Central Java Province in 2022 was 6,408,024 pairs. Of all the PUS, 68.6% were active modern family planning participants with the following details: 3-month injection contraceptives 61.88% acceptors, implants 12.21% acceptors, IUDs 8.41% acceptors, condoms 3.52% acceptors, pills 9.33% acceptors, MOW 4.30% acceptors and MOP 0.33% acceptors. The selection of contraceptive method types for active KB participants in 2022 shows that most KB participants choose short-term contraceptive methods, namely injections, and there was a decrease in IUD KB participants in 2022 of only 8.41% compared to 2021 which was 9.31% </w:t>
      </w:r>
      <w:sdt>
        <w:sdtPr>
          <w:rPr>
            <w:color w:val="000000"/>
          </w:rPr>
          <w:tag w:val="MENDELEY_CITATION_v3_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"/>
          <w:id w:val="-1283569050"/>
          <w:placeholder>
            <w:docPart w:val="DefaultPlaceholder_-1854013440"/>
          </w:placeholder>
        </w:sdtPr>
        <w:sdtContent>
          <w:r w:rsidR="00E54983" w:rsidRPr="00E54983">
            <w:rPr>
              <w:color w:val="000000"/>
            </w:rPr>
            <w:t>(</w:t>
          </w:r>
          <w:proofErr w:type="spellStart"/>
          <w:r w:rsidR="00E54983" w:rsidRPr="00E54983">
            <w:rPr>
              <w:color w:val="000000"/>
            </w:rPr>
            <w:t>Dinkes</w:t>
          </w:r>
          <w:proofErr w:type="spellEnd"/>
          <w:r w:rsidR="00E54983" w:rsidRPr="00E54983">
            <w:rPr>
              <w:color w:val="000000"/>
            </w:rPr>
            <w:t xml:space="preserve"> </w:t>
          </w:r>
          <w:proofErr w:type="spellStart"/>
          <w:r w:rsidR="00E54983" w:rsidRPr="00E54983">
            <w:rPr>
              <w:color w:val="000000"/>
            </w:rPr>
            <w:t>Jateng</w:t>
          </w:r>
          <w:proofErr w:type="spellEnd"/>
          <w:r w:rsidR="00E54983" w:rsidRPr="00E54983">
            <w:rPr>
              <w:color w:val="000000"/>
            </w:rPr>
            <w:t>, 2023)</w:t>
          </w:r>
        </w:sdtContent>
      </w:sdt>
    </w:p>
    <w:p w14:paraId="7C7F26DB" w14:textId="7BF78118" w:rsidR="00DB7E82" w:rsidRDefault="00DB7E82" w:rsidP="00DB7E82">
      <w:pPr>
        <w:tabs>
          <w:tab w:val="left" w:pos="360"/>
          <w:tab w:val="left" w:pos="426"/>
          <w:tab w:val="left" w:pos="993"/>
        </w:tabs>
        <w:ind w:firstLine="774"/>
        <w:jc w:val="both"/>
      </w:pPr>
      <w:r w:rsidRPr="00DB7E82">
        <w:t xml:space="preserve">Based on data from the </w:t>
      </w:r>
      <w:proofErr w:type="spellStart"/>
      <w:r w:rsidRPr="00DB7E82">
        <w:t>Kesga</w:t>
      </w:r>
      <w:proofErr w:type="spellEnd"/>
      <w:r w:rsidRPr="00DB7E82">
        <w:t xml:space="preserve"> and Nutrition Section of </w:t>
      </w:r>
      <w:proofErr w:type="spellStart"/>
      <w:r w:rsidRPr="00DB7E82">
        <w:t>Karanganyar</w:t>
      </w:r>
      <w:proofErr w:type="spellEnd"/>
      <w:r w:rsidRPr="00DB7E82">
        <w:t xml:space="preserve"> Regency, PUS in active KB in </w:t>
      </w:r>
      <w:proofErr w:type="spellStart"/>
      <w:r w:rsidRPr="00DB7E82">
        <w:t>Karanganyar</w:t>
      </w:r>
      <w:proofErr w:type="spellEnd"/>
      <w:r w:rsidRPr="00DB7E82">
        <w:t xml:space="preserve"> Regency in 2022 was 1,643 or 2.9% of the 56,130 PUS 4T. The number of active KB in 2022 was 115,903 acceptors. Active KB participants using modern methods with the following details: 3-month injection KB as many as 64,242 people, IUD as many as 17,401 people, pills as many as 9,473 people, implants as many as 9,210 people, condoms as many as 7,702 people, pills as many as 9,473 people, MOW as many as 7,235 people and MOP as many as 640 people. The data above shows that the use of Short-Term Contraceptive Methods, namely injections, is higher than the Long-Term Contraceptive Method (MKJP) of 32,972 acceptors</w:t>
      </w:r>
      <w:sdt>
        <w:sdtPr>
          <w:rPr>
            <w:color w:val="000000"/>
          </w:rPr>
          <w:tag w:val="MENDELEY_CITATION_v3_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"/>
          <w:id w:val="-1807701209"/>
          <w:placeholder>
            <w:docPart w:val="DefaultPlaceholder_-1854013440"/>
          </w:placeholder>
        </w:sdtPr>
        <w:sdtContent>
          <w:r w:rsidR="00E54983" w:rsidRPr="00E54983">
            <w:rPr>
              <w:color w:val="000000"/>
            </w:rPr>
            <w:t>(</w:t>
          </w:r>
          <w:proofErr w:type="spellStart"/>
          <w:r w:rsidR="00E54983" w:rsidRPr="00E54983">
            <w:rPr>
              <w:color w:val="000000"/>
            </w:rPr>
            <w:t>Dinkes</w:t>
          </w:r>
          <w:proofErr w:type="spellEnd"/>
          <w:r w:rsidR="00E54983" w:rsidRPr="00E54983">
            <w:rPr>
              <w:color w:val="000000"/>
            </w:rPr>
            <w:t xml:space="preserve"> </w:t>
          </w:r>
          <w:proofErr w:type="spellStart"/>
          <w:r w:rsidR="00E54983" w:rsidRPr="00E54983">
            <w:rPr>
              <w:color w:val="000000"/>
            </w:rPr>
            <w:t>Karanganyar</w:t>
          </w:r>
          <w:proofErr w:type="spellEnd"/>
          <w:r w:rsidR="00E54983" w:rsidRPr="00E54983">
            <w:rPr>
              <w:color w:val="000000"/>
            </w:rPr>
            <w:t>, 2022)</w:t>
          </w:r>
        </w:sdtContent>
      </w:sdt>
    </w:p>
    <w:p w14:paraId="2530BD7D" w14:textId="3E1E29FD" w:rsidR="00DB7E82" w:rsidRDefault="00DB7E82" w:rsidP="00DB7E82">
      <w:pPr>
        <w:tabs>
          <w:tab w:val="left" w:pos="360"/>
          <w:tab w:val="left" w:pos="426"/>
          <w:tab w:val="left" w:pos="993"/>
        </w:tabs>
        <w:ind w:firstLine="774"/>
        <w:jc w:val="both"/>
      </w:pPr>
      <w:r w:rsidRPr="00DB7E82">
        <w:t xml:space="preserve">Based on data from the </w:t>
      </w:r>
      <w:proofErr w:type="spellStart"/>
      <w:r w:rsidRPr="00DB7E82">
        <w:t>Jumantono</w:t>
      </w:r>
      <w:proofErr w:type="spellEnd"/>
      <w:r w:rsidRPr="00DB7E82">
        <w:t xml:space="preserve"> District PLKB in January - March 2024, there were 7808 PUS and 5860 active KB participants. Participants using traditional KB were 75 participants (1.27%). Meanwhile, the most modern KB acceptors were injections with 3510 acceptors (59.89%), then there were IUDs with 888 acceptors (15.15%), Implants with 551 acceptors (9.40%), KB Pills with 315 acceptors </w:t>
      </w:r>
      <w:r w:rsidRPr="00DB7E82">
        <w:lastRenderedPageBreak/>
        <w:t>(5.37%), MOW with 333 acceptors (5.68%), Condoms with 168 acceptors (2.86%) and MOP with 18 acceptors (0.30%).</w:t>
      </w:r>
    </w:p>
    <w:p w14:paraId="2346A48A" w14:textId="19CE5CEF" w:rsidR="00DB7E82" w:rsidRDefault="00DB7E82" w:rsidP="00DB7E82">
      <w:pPr>
        <w:tabs>
          <w:tab w:val="left" w:pos="360"/>
          <w:tab w:val="left" w:pos="426"/>
          <w:tab w:val="left" w:pos="993"/>
        </w:tabs>
        <w:ind w:firstLine="774"/>
        <w:jc w:val="both"/>
      </w:pPr>
      <w:r w:rsidRPr="00DB7E82">
        <w:t>In terms of effectiveness, both types of contraceptive</w:t>
      </w:r>
      <w:r>
        <w:t xml:space="preserve"> </w:t>
      </w:r>
      <w:r w:rsidRPr="00DB7E82">
        <w:t>injections/drugs/</w:t>
      </w:r>
      <w:r>
        <w:t xml:space="preserve"> </w:t>
      </w:r>
      <w:r w:rsidRPr="00DB7E82">
        <w:t xml:space="preserve">methods and pills are included in Short-Term Contraception so that the level of effectiveness in controlling pregnancy is lower than MKJP. The dominance of short-term contraceptive use causes the discontinuation rate of contraceptive use to be high. The discontinuation rate of short-term contraceptive use reaches 34%. The high discontinuation rate of contraceptive use can reduce the effectiveness of contraceptive protection against risky pregnancies </w:t>
      </w:r>
      <w:sdt>
        <w:sdtPr>
          <w:rPr>
            <w:color w:val="000000"/>
          </w:rPr>
          <w:tag w:val="MENDELEY_CITATION_v3_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"/>
          <w:id w:val="-401834300"/>
          <w:placeholder>
            <w:docPart w:val="DefaultPlaceholder_-1854013440"/>
          </w:placeholder>
        </w:sdtPr>
        <w:sdtContent>
          <w:r w:rsidR="00E54983" w:rsidRPr="00E54983">
            <w:rPr>
              <w:color w:val="000000"/>
            </w:rPr>
            <w:t>(BKKBN, 2020)</w:t>
          </w:r>
        </w:sdtContent>
      </w:sdt>
    </w:p>
    <w:p w14:paraId="498E14BC" w14:textId="7417CD45" w:rsidR="00DB7E82" w:rsidRDefault="00DB7E82" w:rsidP="00DB7E82">
      <w:pPr>
        <w:tabs>
          <w:tab w:val="left" w:pos="360"/>
          <w:tab w:val="left" w:pos="426"/>
          <w:tab w:val="left" w:pos="993"/>
        </w:tabs>
        <w:ind w:firstLine="774"/>
        <w:jc w:val="both"/>
      </w:pPr>
      <w:r w:rsidRPr="00DB7E82">
        <w:t>Long-Term Contraceptive Method (LCM)</w:t>
      </w:r>
      <w:r w:rsidR="00807AE4">
        <w:t xml:space="preserve"> or Long-term Active Reversible Contraception (LARC)</w:t>
      </w:r>
      <w:r w:rsidRPr="00DB7E82">
        <w:t xml:space="preserve"> is a very effective contraceptive method to reduce birth rates. In addition, using LCM has a higher level of effectiveness, the level of continuity of using LCM is more guaranteed, thus reducing the </w:t>
      </w:r>
      <w:proofErr w:type="spellStart"/>
      <w:r w:rsidRPr="00DB7E82">
        <w:t>drop out</w:t>
      </w:r>
      <w:proofErr w:type="spellEnd"/>
      <w:r w:rsidRPr="00DB7E82">
        <w:t xml:space="preserve"> rate. This contraceptive method can be used for a long period of time, more than 2 years and is very effective and efficient for the purpose of spacing pregnancies or terminating pregnancies in couples who no longer want to have any more children </w:t>
      </w:r>
      <w:sdt>
        <w:sdtPr>
          <w:rPr>
            <w:color w:val="000000"/>
          </w:rPr>
          <w:tag w:val="MENDELEY_CITATION_v3_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"/>
          <w:id w:val="-160856877"/>
          <w:placeholder>
            <w:docPart w:val="DefaultPlaceholder_-1854013440"/>
          </w:placeholder>
        </w:sdtPr>
        <w:sdtContent>
          <w:r w:rsidR="00E54983" w:rsidRPr="00E54983">
            <w:rPr>
              <w:color w:val="000000"/>
            </w:rPr>
            <w:t>(</w:t>
          </w:r>
          <w:proofErr w:type="spellStart"/>
          <w:r w:rsidR="00E54983" w:rsidRPr="00E54983">
            <w:rPr>
              <w:color w:val="000000"/>
            </w:rPr>
            <w:t>Kemenkes</w:t>
          </w:r>
          <w:proofErr w:type="spellEnd"/>
          <w:r w:rsidR="00E54983" w:rsidRPr="00E54983">
            <w:rPr>
              <w:color w:val="000000"/>
            </w:rPr>
            <w:t>, 2021)</w:t>
          </w:r>
        </w:sdtContent>
      </w:sdt>
      <w:r w:rsidRPr="00DB7E82">
        <w:t>.</w:t>
      </w:r>
    </w:p>
    <w:p w14:paraId="4E6512F7" w14:textId="5EE0CC6F" w:rsidR="00DB7E82" w:rsidRDefault="00DB7E82" w:rsidP="00DB7E82">
      <w:pPr>
        <w:tabs>
          <w:tab w:val="left" w:pos="360"/>
          <w:tab w:val="left" w:pos="426"/>
          <w:tab w:val="left" w:pos="993"/>
        </w:tabs>
        <w:ind w:firstLine="774"/>
        <w:jc w:val="both"/>
      </w:pPr>
      <w:r w:rsidRPr="00DB7E82">
        <w:t xml:space="preserve">Limited knowledge about long-term contraceptive methods makes women easily influenced by incorrect information related to </w:t>
      </w:r>
      <w:r w:rsidR="00807AE4">
        <w:t>LARC</w:t>
      </w:r>
      <w:r w:rsidRPr="00DB7E82">
        <w:t xml:space="preserve">, and easily believe myths that exist in society about </w:t>
      </w:r>
      <w:r w:rsidR="00807AE4">
        <w:t>LARC</w:t>
      </w:r>
      <w:r w:rsidRPr="00DB7E82">
        <w:t xml:space="preserve">. Lack of knowledge and minimal understanding of MKJP is what causes low use of </w:t>
      </w:r>
      <w:r w:rsidR="00807AE4">
        <w:t>LARC</w:t>
      </w:r>
      <w:r w:rsidRPr="00DB7E82">
        <w:t xml:space="preserve">. This means that knowledge is closely related to the behavior of using </w:t>
      </w:r>
      <w:r w:rsidR="00807AE4">
        <w:t>LARC</w:t>
      </w:r>
      <w:r w:rsidRPr="00DB7E82">
        <w:t xml:space="preserve"> in society. The level of knowledge is one of the factors that determines and is the basis for women to choose the right contraception </w:t>
      </w:r>
      <w:sdt>
        <w:sdtPr>
          <w:rPr>
            <w:color w:val="000000"/>
          </w:rPr>
          <w:tag w:val="MENDELEY_CITATION_v3_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"/>
          <w:id w:val="163602516"/>
          <w:placeholder>
            <w:docPart w:val="DefaultPlaceholder_-1854013440"/>
          </w:placeholder>
        </w:sdtPr>
        <w:sdtContent>
          <w:r w:rsidR="00E54983" w:rsidRPr="00E54983">
            <w:rPr>
              <w:color w:val="000000"/>
            </w:rPr>
            <w:t>(</w:t>
          </w:r>
          <w:proofErr w:type="spellStart"/>
          <w:r w:rsidR="00E54983" w:rsidRPr="00E54983">
            <w:rPr>
              <w:color w:val="000000"/>
            </w:rPr>
            <w:t>Supriyati</w:t>
          </w:r>
          <w:proofErr w:type="spellEnd"/>
          <w:r w:rsidR="00E54983" w:rsidRPr="00E54983">
            <w:rPr>
              <w:color w:val="000000"/>
            </w:rPr>
            <w:t xml:space="preserve"> et al., 2023)</w:t>
          </w:r>
        </w:sdtContent>
      </w:sdt>
    </w:p>
    <w:p w14:paraId="5405309E" w14:textId="32CAB223" w:rsidR="00DB7E82" w:rsidRDefault="00DB7E82" w:rsidP="00DB7E82">
      <w:pPr>
        <w:tabs>
          <w:tab w:val="left" w:pos="360"/>
          <w:tab w:val="left" w:pos="426"/>
          <w:tab w:val="left" w:pos="993"/>
        </w:tabs>
        <w:ind w:firstLine="774"/>
        <w:jc w:val="both"/>
      </w:pPr>
      <w:r w:rsidRPr="00DB7E82">
        <w:t xml:space="preserve">One of the causes of low public knowledge about </w:t>
      </w:r>
      <w:r w:rsidR="00807AE4">
        <w:t>LARC</w:t>
      </w:r>
      <w:r w:rsidRPr="00DB7E82">
        <w:t xml:space="preserve"> is the lack of Communication Information Education (KIE) from Health Workers. Health workers must routinely provide IEC with the aim of increasing knowledge and also the interest of </w:t>
      </w:r>
      <w:r w:rsidR="00807AE4">
        <w:t>LARC</w:t>
      </w:r>
      <w:r w:rsidRPr="00DB7E82">
        <w:t xml:space="preserve"> acceptors in choosing contraceptive methods so as to increase community participation in using </w:t>
      </w:r>
      <w:r w:rsidR="00807AE4">
        <w:t>LARC</w:t>
      </w:r>
      <w:r w:rsidRPr="00DB7E82">
        <w:t>. Efforts that are considered effective are through health promotion media. Media commonly used in health promotion can be visual, audio, or audio-visual media. Visual and audio-visual media are widely used because they are practical, easy to carry anywhere and can be installed in public places such as booklets because they have a simple value that is easy to carry anywhere, for example, they can be put in a wallet, besides that they can also be read at any time if they want to read again</w:t>
      </w:r>
      <w:r w:rsidR="002F6D7C">
        <w:t xml:space="preserve"> </w:t>
      </w:r>
      <w:sdt>
        <w:sdtPr>
          <w:rPr>
            <w:color w:val="000000"/>
          </w:rPr>
          <w:tag w:val="MENDELEY_CITATION_v3_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"/>
          <w:id w:val="-2050301497"/>
          <w:placeholder>
            <w:docPart w:val="DefaultPlaceholder_-1854013440"/>
          </w:placeholder>
        </w:sdtPr>
        <w:sdtContent>
          <w:r w:rsidR="00E54983" w:rsidRPr="00E54983">
            <w:rPr>
              <w:color w:val="000000"/>
            </w:rPr>
            <w:t>(Iqbal et al., 2022)</w:t>
          </w:r>
        </w:sdtContent>
      </w:sdt>
    </w:p>
    <w:p w14:paraId="74B2CEFC" w14:textId="2A5FA803" w:rsidR="00DB7E82" w:rsidRDefault="00A20F83" w:rsidP="00DB7E82">
      <w:pPr>
        <w:tabs>
          <w:tab w:val="left" w:pos="360"/>
          <w:tab w:val="left" w:pos="426"/>
          <w:tab w:val="left" w:pos="993"/>
        </w:tabs>
        <w:ind w:firstLine="774"/>
        <w:jc w:val="both"/>
      </w:pPr>
      <w:r w:rsidRPr="00A20F83">
        <w:t xml:space="preserve">This is in accordance with the research results of </w:t>
      </w:r>
      <w:sdt>
        <w:sdtPr>
          <w:rPr>
            <w:color w:val="000000"/>
          </w:rPr>
          <w:tag w:val="MENDELEY_CITATION_v3_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"/>
          <w:id w:val="-1796906532"/>
          <w:placeholder>
            <w:docPart w:val="DefaultPlaceholder_-1854013440"/>
          </w:placeholder>
        </w:sdtPr>
        <w:sdtContent>
          <w:proofErr w:type="spellStart"/>
          <w:r w:rsidR="00E54983" w:rsidRPr="00E54983">
            <w:rPr>
              <w:color w:val="000000"/>
            </w:rPr>
            <w:t>Supriatin</w:t>
          </w:r>
          <w:proofErr w:type="spellEnd"/>
          <w:r w:rsidR="00E54983" w:rsidRPr="00E54983">
            <w:rPr>
              <w:color w:val="000000"/>
            </w:rPr>
            <w:t>, 2024</w:t>
          </w:r>
        </w:sdtContent>
      </w:sdt>
      <w:r w:rsidRPr="00A20F83">
        <w:t>entitled "The Influence of Booklet and Visual Audio</w:t>
      </w:r>
      <w:r>
        <w:t xml:space="preserve"> </w:t>
      </w:r>
      <w:r w:rsidRPr="00A20F83">
        <w:t xml:space="preserve">Media on KB Acceptors' Knowledge of Long-Term Contraception in the North Bogor Region in 2023" with the results that based on the p-value (.000), it can be concluded that the use of both booklet and </w:t>
      </w:r>
      <w:r>
        <w:t xml:space="preserve">visual audio </w:t>
      </w:r>
      <w:r w:rsidRPr="00A20F83">
        <w:t>media has a significant influence on increasing KB acceptors' knowledge of long-term contraception in the North Bogor Region in 2024.</w:t>
      </w:r>
    </w:p>
    <w:p w14:paraId="79B61F7B" w14:textId="2F30C937" w:rsidR="00A20F83" w:rsidRDefault="00A20F83" w:rsidP="00DB7E82">
      <w:pPr>
        <w:tabs>
          <w:tab w:val="left" w:pos="360"/>
          <w:tab w:val="left" w:pos="426"/>
          <w:tab w:val="left" w:pos="993"/>
        </w:tabs>
        <w:ind w:firstLine="774"/>
        <w:jc w:val="both"/>
      </w:pPr>
      <w:r w:rsidRPr="00A20F83">
        <w:t xml:space="preserve">Based on a preliminary study conducted in </w:t>
      </w:r>
      <w:proofErr w:type="spellStart"/>
      <w:r w:rsidRPr="00A20F83">
        <w:t>Ngunut</w:t>
      </w:r>
      <w:proofErr w:type="spellEnd"/>
      <w:r w:rsidRPr="00A20F83">
        <w:t xml:space="preserve"> Village, </w:t>
      </w:r>
      <w:proofErr w:type="spellStart"/>
      <w:r w:rsidRPr="00A20F83">
        <w:t>Jumantono</w:t>
      </w:r>
      <w:proofErr w:type="spellEnd"/>
      <w:r w:rsidRPr="00A20F83">
        <w:t xml:space="preserve"> District on March 18, 2024, the results showed that the number of PUS was 698 couples and the number of active KB acceptors was 522 acceptors, with </w:t>
      </w:r>
      <w:r w:rsidR="00807AE4">
        <w:t>LARC</w:t>
      </w:r>
      <w:r w:rsidRPr="00A20F83">
        <w:t xml:space="preserve"> acceptors there were 114 acceptors (21.84%) consisting of 2 MOP acceptors, 33 MOW acceptors, 43 IUD acceptors and 36 KB Implant acceptors. Meanwhile, those </w:t>
      </w:r>
      <w:r w:rsidRPr="00A20F83">
        <w:lastRenderedPageBreak/>
        <w:t>using short-term contraceptive methods were 408 acceptors (78.16%), the most were KB Injection acceptors, namely 337 acceptors. After conducting interviews with 10 KB acceptors, it was found that 6 KB acceptors did not know what MKJP was and did not understand the side effects and how the types of MKJP worked. The other 4 KB acceptors only knew about how to install MKJP and could mention some of the side effects of IUDs and implants.</w:t>
      </w:r>
    </w:p>
    <w:p w14:paraId="4ECCE2D7" w14:textId="551C6B18" w:rsidR="00A20F83" w:rsidRPr="00DB7E82" w:rsidRDefault="00A20F83" w:rsidP="00A20F83">
      <w:pPr>
        <w:tabs>
          <w:tab w:val="left" w:pos="360"/>
          <w:tab w:val="left" w:pos="426"/>
          <w:tab w:val="left" w:pos="993"/>
        </w:tabs>
        <w:ind w:firstLine="774"/>
        <w:jc w:val="both"/>
      </w:pPr>
      <w:r w:rsidRPr="00A20F83">
        <w:t>Therefore, from the description above, the researcher is interested in conducting a study entitled "The Effect of Providing Booklets on Mothers' Knowledge of Long-Term Contraceptive Methods (</w:t>
      </w:r>
      <w:r w:rsidR="00807AE4">
        <w:t>LARC</w:t>
      </w:r>
      <w:r w:rsidRPr="00A20F83">
        <w:t xml:space="preserve">) in </w:t>
      </w:r>
      <w:proofErr w:type="spellStart"/>
      <w:r w:rsidRPr="00A20F83">
        <w:t>Ngunut</w:t>
      </w:r>
      <w:proofErr w:type="spellEnd"/>
      <w:r w:rsidRPr="00A20F83">
        <w:t xml:space="preserve"> </w:t>
      </w:r>
      <w:proofErr w:type="spellStart"/>
      <w:r w:rsidRPr="00A20F83">
        <w:t>Jumantono</w:t>
      </w:r>
      <w:proofErr w:type="spellEnd"/>
      <w:r w:rsidRPr="00A20F83">
        <w:t xml:space="preserve"> Village, </w:t>
      </w:r>
      <w:proofErr w:type="spellStart"/>
      <w:r w:rsidRPr="00A20F83">
        <w:t>Karanganyar</w:t>
      </w:r>
      <w:proofErr w:type="spellEnd"/>
      <w:r w:rsidRPr="00A20F83">
        <w:t>"</w:t>
      </w:r>
      <w:r>
        <w:t>.</w:t>
      </w:r>
    </w:p>
    <w:p w14:paraId="12C76414" w14:textId="77777777" w:rsidR="001E4664" w:rsidRDefault="001E4664" w:rsidP="001E4664">
      <w:pPr>
        <w:jc w:val="both"/>
      </w:pPr>
    </w:p>
    <w:p w14:paraId="0657010D" w14:textId="6F5C9E04" w:rsidR="001E4664" w:rsidRDefault="001E4664" w:rsidP="001E4664">
      <w:pPr>
        <w:numPr>
          <w:ilvl w:val="0"/>
          <w:numId w:val="26"/>
        </w:numPr>
        <w:tabs>
          <w:tab w:val="left" w:pos="360"/>
          <w:tab w:val="left" w:pos="426"/>
          <w:tab w:val="left" w:pos="786"/>
        </w:tabs>
        <w:ind w:left="786" w:hanging="426"/>
      </w:pPr>
      <w:bookmarkStart w:id="1" w:name="h.2et92p0"/>
      <w:bookmarkEnd w:id="1"/>
      <w:r>
        <w:rPr>
          <w:b/>
          <w:bCs/>
        </w:rPr>
        <w:t>METHOD</w:t>
      </w:r>
    </w:p>
    <w:p w14:paraId="386C94D1" w14:textId="5A51D94F" w:rsidR="001E4664" w:rsidRPr="00A20F83" w:rsidRDefault="00A20F83" w:rsidP="00A20F83">
      <w:pPr>
        <w:tabs>
          <w:tab w:val="left" w:pos="360"/>
          <w:tab w:val="left" w:pos="426"/>
          <w:tab w:val="left" w:pos="993"/>
        </w:tabs>
        <w:ind w:firstLine="774"/>
        <w:jc w:val="both"/>
        <w:rPr>
          <w:szCs w:val="24"/>
        </w:rPr>
      </w:pPr>
      <w:bookmarkStart w:id="2" w:name="h.tyjcwt"/>
      <w:bookmarkEnd w:id="2"/>
      <w:r w:rsidRPr="00A20F83">
        <w:t>This</w:t>
      </w:r>
      <w:r w:rsidRPr="00A20F83">
        <w:rPr>
          <w:szCs w:val="24"/>
        </w:rPr>
        <w:t xml:space="preserve"> research is a quantitative</w:t>
      </w:r>
      <w:r>
        <w:rPr>
          <w:szCs w:val="24"/>
        </w:rPr>
        <w:t xml:space="preserve"> of </w:t>
      </w:r>
      <w:r w:rsidRPr="00A20F83">
        <w:rPr>
          <w:szCs w:val="24"/>
        </w:rPr>
        <w:t xml:space="preserve">research. The design used is pre-experimental with One-Group Pretest-Posttest Design. The population in this study were fertile couples who were not active KB acceptors in </w:t>
      </w:r>
      <w:proofErr w:type="spellStart"/>
      <w:r w:rsidRPr="00A20F83">
        <w:rPr>
          <w:szCs w:val="24"/>
        </w:rPr>
        <w:t>Ngunut</w:t>
      </w:r>
      <w:proofErr w:type="spellEnd"/>
      <w:r w:rsidRPr="00A20F83">
        <w:rPr>
          <w:szCs w:val="24"/>
        </w:rPr>
        <w:t xml:space="preserve"> Village, totaling 82 respondents. The sample size in this study was 45 respondents. The sampling technique used is simple random sampling. The instrument used in this study was a questionnaire to assess the level of mother's knowledge about </w:t>
      </w:r>
      <w:r w:rsidR="00807AE4">
        <w:rPr>
          <w:szCs w:val="24"/>
        </w:rPr>
        <w:t>LARC</w:t>
      </w:r>
      <w:r w:rsidRPr="00A20F83">
        <w:rPr>
          <w:szCs w:val="24"/>
        </w:rPr>
        <w:t>.</w:t>
      </w:r>
    </w:p>
    <w:p w14:paraId="3895E414" w14:textId="77777777" w:rsidR="001E4664" w:rsidRDefault="001E4664" w:rsidP="001E4664">
      <w:pPr>
        <w:tabs>
          <w:tab w:val="left" w:pos="426"/>
        </w:tabs>
      </w:pPr>
    </w:p>
    <w:p w14:paraId="60772ACC" w14:textId="3CB76057" w:rsidR="001E4664" w:rsidRDefault="001E4664" w:rsidP="00A20F83">
      <w:pPr>
        <w:numPr>
          <w:ilvl w:val="0"/>
          <w:numId w:val="26"/>
        </w:numPr>
        <w:tabs>
          <w:tab w:val="left" w:pos="360"/>
          <w:tab w:val="left" w:pos="426"/>
          <w:tab w:val="left" w:pos="786"/>
        </w:tabs>
        <w:ind w:left="786" w:hanging="426"/>
      </w:pPr>
      <w:r>
        <w:rPr>
          <w:b/>
          <w:bCs/>
        </w:rPr>
        <w:t xml:space="preserve">RESULTS </w:t>
      </w:r>
      <w:bookmarkStart w:id="3" w:name="h.3dy6vkm"/>
      <w:bookmarkEnd w:id="3"/>
    </w:p>
    <w:p w14:paraId="56B1AC26" w14:textId="112843F2" w:rsidR="001E4664" w:rsidRDefault="001E4664" w:rsidP="001E4664">
      <w:bookmarkStart w:id="4" w:name="h.1t3h5sf"/>
      <w:bookmarkEnd w:id="4"/>
      <w:r>
        <w:rPr>
          <w:b/>
          <w:bCs/>
        </w:rPr>
        <w:t xml:space="preserve">3.1.  </w:t>
      </w:r>
      <w:r w:rsidR="00F27507">
        <w:rPr>
          <w:b/>
          <w:bCs/>
        </w:rPr>
        <w:t>Characteristics of Respondent</w:t>
      </w:r>
    </w:p>
    <w:p w14:paraId="7926180D" w14:textId="457512CC" w:rsidR="001E4664" w:rsidRDefault="00F27507" w:rsidP="001E4664">
      <w:pPr>
        <w:ind w:firstLine="709"/>
        <w:jc w:val="both"/>
      </w:pPr>
      <w:bookmarkStart w:id="5" w:name="h.4d34og8"/>
      <w:bookmarkEnd w:id="5"/>
      <w:r>
        <w:t xml:space="preserve">Respondent in this research is 45 of fertile couple who were not active KB in </w:t>
      </w:r>
      <w:proofErr w:type="spellStart"/>
      <w:r>
        <w:t>Ngunut</w:t>
      </w:r>
      <w:proofErr w:type="spellEnd"/>
      <w:r>
        <w:t xml:space="preserve"> Village. After doing this research, the characteristics of respondent were </w:t>
      </w:r>
      <w:proofErr w:type="gramStart"/>
      <w:r>
        <w:t>obtained :</w:t>
      </w:r>
      <w:proofErr w:type="gramEnd"/>
    </w:p>
    <w:p w14:paraId="4BF929F6" w14:textId="114F539D" w:rsidR="00F27507" w:rsidRPr="00F27507" w:rsidRDefault="00F27507" w:rsidP="00F27507">
      <w:pPr>
        <w:pStyle w:val="Caption"/>
        <w:keepNext/>
        <w:spacing w:after="0"/>
        <w:ind w:left="851"/>
        <w:jc w:val="center"/>
        <w:rPr>
          <w:rFonts w:cs="Times New Roman"/>
          <w:i w:val="0"/>
          <w:iCs w:val="0"/>
          <w:sz w:val="22"/>
          <w:szCs w:val="22"/>
        </w:rPr>
      </w:pPr>
      <w:r w:rsidRPr="00F27507">
        <w:rPr>
          <w:rFonts w:cs="Times New Roman"/>
          <w:i w:val="0"/>
          <w:iCs w:val="0"/>
          <w:sz w:val="22"/>
          <w:szCs w:val="22"/>
        </w:rPr>
        <w:t>Tabl</w:t>
      </w:r>
      <w:r w:rsidRPr="00F27507">
        <w:rPr>
          <w:rFonts w:cs="Times New Roman"/>
          <w:i w:val="0"/>
          <w:iCs w:val="0"/>
          <w:sz w:val="22"/>
          <w:szCs w:val="22"/>
        </w:rPr>
        <w:t>e</w:t>
      </w:r>
      <w:r w:rsidRPr="00F27507">
        <w:rPr>
          <w:rFonts w:cs="Times New Roman"/>
          <w:i w:val="0"/>
          <w:iCs w:val="0"/>
          <w:sz w:val="22"/>
          <w:szCs w:val="22"/>
        </w:rPr>
        <w:t xml:space="preserve"> 4. </w:t>
      </w:r>
      <w:r w:rsidRPr="00F27507">
        <w:rPr>
          <w:rFonts w:cs="Times New Roman"/>
          <w:i w:val="0"/>
          <w:iCs w:val="0"/>
          <w:sz w:val="22"/>
          <w:szCs w:val="22"/>
        </w:rPr>
        <w:fldChar w:fldCharType="begin"/>
      </w:r>
      <w:r w:rsidRPr="00F27507">
        <w:rPr>
          <w:rFonts w:cs="Times New Roman"/>
          <w:i w:val="0"/>
          <w:iCs w:val="0"/>
          <w:sz w:val="22"/>
          <w:szCs w:val="22"/>
        </w:rPr>
        <w:instrText xml:space="preserve"> SEQ Tabel_4. \* ARABIC </w:instrText>
      </w:r>
      <w:r w:rsidRPr="00F27507">
        <w:rPr>
          <w:rFonts w:cs="Times New Roman"/>
          <w:i w:val="0"/>
          <w:iCs w:val="0"/>
          <w:sz w:val="22"/>
          <w:szCs w:val="22"/>
        </w:rPr>
        <w:fldChar w:fldCharType="separate"/>
      </w:r>
      <w:r w:rsidRPr="00F27507">
        <w:rPr>
          <w:rFonts w:cs="Times New Roman"/>
          <w:i w:val="0"/>
          <w:iCs w:val="0"/>
          <w:noProof/>
          <w:sz w:val="22"/>
          <w:szCs w:val="22"/>
        </w:rPr>
        <w:t>1</w:t>
      </w:r>
      <w:r w:rsidRPr="00F27507">
        <w:rPr>
          <w:rFonts w:cs="Times New Roman"/>
          <w:i w:val="0"/>
          <w:iCs w:val="0"/>
          <w:sz w:val="22"/>
          <w:szCs w:val="22"/>
        </w:rPr>
        <w:fldChar w:fldCharType="end"/>
      </w:r>
      <w:r w:rsidRPr="00F27507">
        <w:rPr>
          <w:rFonts w:cs="Times New Roman"/>
          <w:i w:val="0"/>
          <w:iCs w:val="0"/>
          <w:sz w:val="22"/>
          <w:szCs w:val="22"/>
        </w:rPr>
        <w:t xml:space="preserve"> </w:t>
      </w:r>
      <w:r w:rsidRPr="00F27507">
        <w:rPr>
          <w:rFonts w:cs="Times New Roman"/>
          <w:i w:val="0"/>
          <w:iCs w:val="0"/>
          <w:sz w:val="22"/>
          <w:szCs w:val="22"/>
        </w:rPr>
        <w:t>Characteristic of Respondent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43"/>
        <w:gridCol w:w="1560"/>
        <w:gridCol w:w="1701"/>
      </w:tblGrid>
      <w:tr w:rsidR="00F27507" w:rsidRPr="00F27507" w14:paraId="39060B54" w14:textId="77777777" w:rsidTr="00855AAB">
        <w:trPr>
          <w:trHeight w:val="20"/>
          <w:jc w:val="center"/>
        </w:trPr>
        <w:tc>
          <w:tcPr>
            <w:tcW w:w="2943" w:type="dxa"/>
            <w:shd w:val="clear" w:color="auto" w:fill="auto"/>
            <w:vAlign w:val="center"/>
          </w:tcPr>
          <w:p w14:paraId="30CB8E6C" w14:textId="69A5F891" w:rsidR="00F27507" w:rsidRPr="00F27507" w:rsidRDefault="00F27507" w:rsidP="00855AAB">
            <w:pPr>
              <w:pStyle w:val="ListParagraph"/>
              <w:ind w:left="0"/>
              <w:jc w:val="center"/>
              <w:rPr>
                <w:iCs/>
                <w:sz w:val="22"/>
                <w:szCs w:val="22"/>
              </w:rPr>
            </w:pPr>
            <w:r w:rsidRPr="00F27507">
              <w:rPr>
                <w:iCs/>
                <w:sz w:val="22"/>
                <w:szCs w:val="22"/>
              </w:rPr>
              <w:t>Variab</w:t>
            </w:r>
            <w:r w:rsidRPr="00F27507">
              <w:rPr>
                <w:iCs/>
                <w:sz w:val="22"/>
                <w:szCs w:val="22"/>
              </w:rPr>
              <w:t>le</w:t>
            </w:r>
          </w:p>
        </w:tc>
        <w:tc>
          <w:tcPr>
            <w:tcW w:w="1560" w:type="dxa"/>
            <w:shd w:val="clear" w:color="auto" w:fill="auto"/>
            <w:vAlign w:val="center"/>
          </w:tcPr>
          <w:p w14:paraId="0C2386BA" w14:textId="77777777" w:rsidR="00F27507" w:rsidRPr="00F27507" w:rsidRDefault="00F27507" w:rsidP="00855AAB">
            <w:pPr>
              <w:pStyle w:val="ListParagraph"/>
              <w:ind w:left="0"/>
              <w:jc w:val="center"/>
              <w:rPr>
                <w:iCs/>
                <w:sz w:val="22"/>
                <w:szCs w:val="22"/>
              </w:rPr>
            </w:pPr>
            <w:r w:rsidRPr="00F27507">
              <w:rPr>
                <w:iCs/>
                <w:sz w:val="22"/>
                <w:szCs w:val="22"/>
              </w:rPr>
              <w:t>N</w:t>
            </w:r>
          </w:p>
        </w:tc>
        <w:tc>
          <w:tcPr>
            <w:tcW w:w="1701" w:type="dxa"/>
            <w:shd w:val="clear" w:color="auto" w:fill="auto"/>
            <w:vAlign w:val="center"/>
          </w:tcPr>
          <w:p w14:paraId="49F4379B" w14:textId="77777777" w:rsidR="00F27507" w:rsidRPr="00F27507" w:rsidRDefault="00F27507" w:rsidP="00855AAB">
            <w:pPr>
              <w:pStyle w:val="ListParagraph"/>
              <w:ind w:left="0"/>
              <w:jc w:val="center"/>
              <w:rPr>
                <w:iCs/>
                <w:sz w:val="22"/>
                <w:szCs w:val="22"/>
              </w:rPr>
            </w:pPr>
            <w:r w:rsidRPr="00F27507">
              <w:rPr>
                <w:iCs/>
                <w:sz w:val="22"/>
                <w:szCs w:val="22"/>
              </w:rPr>
              <w:t>%</w:t>
            </w:r>
          </w:p>
        </w:tc>
      </w:tr>
      <w:tr w:rsidR="00F27507" w:rsidRPr="00F27507" w14:paraId="54140EE7" w14:textId="77777777" w:rsidTr="00855AAB">
        <w:trPr>
          <w:jc w:val="center"/>
        </w:trPr>
        <w:tc>
          <w:tcPr>
            <w:tcW w:w="2943" w:type="dxa"/>
            <w:shd w:val="clear" w:color="auto" w:fill="auto"/>
          </w:tcPr>
          <w:p w14:paraId="37ED5D13" w14:textId="23D052D0" w:rsidR="00F27507" w:rsidRPr="00F27507" w:rsidRDefault="00F27507" w:rsidP="00855AAB">
            <w:pPr>
              <w:pStyle w:val="ListParagraph"/>
              <w:ind w:left="0"/>
              <w:jc w:val="both"/>
              <w:rPr>
                <w:iCs/>
                <w:sz w:val="22"/>
                <w:szCs w:val="22"/>
              </w:rPr>
            </w:pPr>
            <w:r w:rsidRPr="00F27507">
              <w:rPr>
                <w:iCs/>
                <w:sz w:val="22"/>
                <w:szCs w:val="22"/>
              </w:rPr>
              <w:t>Mother’s age</w:t>
            </w:r>
          </w:p>
        </w:tc>
        <w:tc>
          <w:tcPr>
            <w:tcW w:w="1560" w:type="dxa"/>
            <w:shd w:val="clear" w:color="auto" w:fill="auto"/>
          </w:tcPr>
          <w:p w14:paraId="2818674A" w14:textId="77777777" w:rsidR="00F27507" w:rsidRPr="00F27507" w:rsidRDefault="00F27507" w:rsidP="00855AAB">
            <w:pPr>
              <w:pStyle w:val="ListParagraph"/>
              <w:ind w:left="0"/>
              <w:jc w:val="both"/>
              <w:rPr>
                <w:iCs/>
                <w:sz w:val="22"/>
                <w:szCs w:val="22"/>
              </w:rPr>
            </w:pPr>
          </w:p>
        </w:tc>
        <w:tc>
          <w:tcPr>
            <w:tcW w:w="1701" w:type="dxa"/>
            <w:shd w:val="clear" w:color="auto" w:fill="auto"/>
          </w:tcPr>
          <w:p w14:paraId="4B3F3D00" w14:textId="77777777" w:rsidR="00F27507" w:rsidRPr="00F27507" w:rsidRDefault="00F27507" w:rsidP="00855AAB">
            <w:pPr>
              <w:pStyle w:val="ListParagraph"/>
              <w:ind w:left="0"/>
              <w:jc w:val="both"/>
              <w:rPr>
                <w:iCs/>
                <w:sz w:val="22"/>
                <w:szCs w:val="22"/>
              </w:rPr>
            </w:pPr>
          </w:p>
        </w:tc>
      </w:tr>
      <w:tr w:rsidR="00F27507" w:rsidRPr="00F27507" w14:paraId="6B5693A2" w14:textId="77777777" w:rsidTr="00855AAB">
        <w:trPr>
          <w:jc w:val="center"/>
        </w:trPr>
        <w:tc>
          <w:tcPr>
            <w:tcW w:w="2943" w:type="dxa"/>
            <w:shd w:val="clear" w:color="auto" w:fill="auto"/>
          </w:tcPr>
          <w:p w14:paraId="208C8EF5" w14:textId="1C4226A9" w:rsidR="00F27507" w:rsidRPr="00F27507" w:rsidRDefault="00F27507" w:rsidP="00855AAB">
            <w:pPr>
              <w:pStyle w:val="ListParagraph"/>
              <w:ind w:left="423"/>
              <w:jc w:val="both"/>
              <w:rPr>
                <w:iCs/>
                <w:sz w:val="22"/>
                <w:szCs w:val="22"/>
              </w:rPr>
            </w:pPr>
            <w:r w:rsidRPr="00F27507">
              <w:rPr>
                <w:iCs/>
                <w:sz w:val="22"/>
                <w:szCs w:val="22"/>
              </w:rPr>
              <w:t xml:space="preserve">&lt;20 </w:t>
            </w:r>
            <w:r w:rsidRPr="00F27507">
              <w:rPr>
                <w:iCs/>
                <w:sz w:val="22"/>
                <w:szCs w:val="22"/>
              </w:rPr>
              <w:t>year</w:t>
            </w:r>
          </w:p>
        </w:tc>
        <w:tc>
          <w:tcPr>
            <w:tcW w:w="1560" w:type="dxa"/>
            <w:shd w:val="clear" w:color="auto" w:fill="auto"/>
          </w:tcPr>
          <w:p w14:paraId="4B551B14" w14:textId="77777777" w:rsidR="00F27507" w:rsidRPr="00F27507" w:rsidRDefault="00F27507" w:rsidP="00855AAB">
            <w:pPr>
              <w:pStyle w:val="ListParagraph"/>
              <w:ind w:left="0"/>
              <w:jc w:val="center"/>
              <w:rPr>
                <w:iCs/>
                <w:sz w:val="22"/>
                <w:szCs w:val="22"/>
              </w:rPr>
            </w:pPr>
            <w:r w:rsidRPr="00F27507">
              <w:rPr>
                <w:iCs/>
                <w:sz w:val="22"/>
                <w:szCs w:val="22"/>
              </w:rPr>
              <w:t>4</w:t>
            </w:r>
          </w:p>
        </w:tc>
        <w:tc>
          <w:tcPr>
            <w:tcW w:w="1701" w:type="dxa"/>
            <w:shd w:val="clear" w:color="auto" w:fill="auto"/>
          </w:tcPr>
          <w:p w14:paraId="1AFCB273" w14:textId="77777777" w:rsidR="00F27507" w:rsidRPr="00F27507" w:rsidRDefault="00F27507" w:rsidP="00855AAB">
            <w:pPr>
              <w:pStyle w:val="ListParagraph"/>
              <w:ind w:left="0"/>
              <w:jc w:val="center"/>
              <w:rPr>
                <w:iCs/>
                <w:sz w:val="22"/>
                <w:szCs w:val="22"/>
              </w:rPr>
            </w:pPr>
            <w:r w:rsidRPr="00F27507">
              <w:rPr>
                <w:iCs/>
                <w:sz w:val="22"/>
                <w:szCs w:val="22"/>
              </w:rPr>
              <w:t>8,9</w:t>
            </w:r>
          </w:p>
        </w:tc>
      </w:tr>
      <w:tr w:rsidR="00F27507" w:rsidRPr="00F27507" w14:paraId="777AC4D9" w14:textId="77777777" w:rsidTr="00855AAB">
        <w:trPr>
          <w:jc w:val="center"/>
        </w:trPr>
        <w:tc>
          <w:tcPr>
            <w:tcW w:w="2943" w:type="dxa"/>
            <w:shd w:val="clear" w:color="auto" w:fill="auto"/>
          </w:tcPr>
          <w:p w14:paraId="736A8DFB" w14:textId="765E7FDB" w:rsidR="00F27507" w:rsidRPr="00F27507" w:rsidRDefault="00F27507" w:rsidP="00855AAB">
            <w:pPr>
              <w:pStyle w:val="ListParagraph"/>
              <w:ind w:left="423"/>
              <w:jc w:val="both"/>
              <w:rPr>
                <w:iCs/>
                <w:sz w:val="22"/>
                <w:szCs w:val="22"/>
              </w:rPr>
            </w:pPr>
            <w:r w:rsidRPr="00F27507">
              <w:rPr>
                <w:iCs/>
                <w:sz w:val="22"/>
                <w:szCs w:val="22"/>
              </w:rPr>
              <w:t xml:space="preserve">20-35 </w:t>
            </w:r>
            <w:r w:rsidRPr="00F27507">
              <w:rPr>
                <w:iCs/>
                <w:sz w:val="22"/>
                <w:szCs w:val="22"/>
              </w:rPr>
              <w:t>year</w:t>
            </w:r>
          </w:p>
        </w:tc>
        <w:tc>
          <w:tcPr>
            <w:tcW w:w="1560" w:type="dxa"/>
            <w:shd w:val="clear" w:color="auto" w:fill="auto"/>
          </w:tcPr>
          <w:p w14:paraId="59D5D82F" w14:textId="77777777" w:rsidR="00F27507" w:rsidRPr="00F27507" w:rsidRDefault="00F27507" w:rsidP="00855AAB">
            <w:pPr>
              <w:pStyle w:val="ListParagraph"/>
              <w:ind w:left="0"/>
              <w:jc w:val="center"/>
              <w:rPr>
                <w:iCs/>
                <w:sz w:val="22"/>
                <w:szCs w:val="22"/>
              </w:rPr>
            </w:pPr>
            <w:r w:rsidRPr="00F27507">
              <w:rPr>
                <w:iCs/>
                <w:sz w:val="22"/>
                <w:szCs w:val="22"/>
              </w:rPr>
              <w:t>33</w:t>
            </w:r>
          </w:p>
        </w:tc>
        <w:tc>
          <w:tcPr>
            <w:tcW w:w="1701" w:type="dxa"/>
            <w:shd w:val="clear" w:color="auto" w:fill="auto"/>
          </w:tcPr>
          <w:p w14:paraId="7BD3629B" w14:textId="77777777" w:rsidR="00F27507" w:rsidRPr="00F27507" w:rsidRDefault="00F27507" w:rsidP="00855AAB">
            <w:pPr>
              <w:pStyle w:val="ListParagraph"/>
              <w:ind w:left="0"/>
              <w:jc w:val="center"/>
              <w:rPr>
                <w:iCs/>
                <w:sz w:val="22"/>
                <w:szCs w:val="22"/>
              </w:rPr>
            </w:pPr>
            <w:r w:rsidRPr="00F27507">
              <w:rPr>
                <w:iCs/>
                <w:sz w:val="22"/>
                <w:szCs w:val="22"/>
              </w:rPr>
              <w:t>73,3</w:t>
            </w:r>
          </w:p>
        </w:tc>
      </w:tr>
      <w:tr w:rsidR="00F27507" w:rsidRPr="00F27507" w14:paraId="3C8BB8D3" w14:textId="77777777" w:rsidTr="00855AAB">
        <w:trPr>
          <w:jc w:val="center"/>
        </w:trPr>
        <w:tc>
          <w:tcPr>
            <w:tcW w:w="2943" w:type="dxa"/>
            <w:shd w:val="clear" w:color="auto" w:fill="auto"/>
          </w:tcPr>
          <w:p w14:paraId="3BDEB271" w14:textId="3F8D9D5C" w:rsidR="00F27507" w:rsidRPr="00F27507" w:rsidRDefault="00F27507" w:rsidP="00855AAB">
            <w:pPr>
              <w:pStyle w:val="ListParagraph"/>
              <w:ind w:left="423"/>
              <w:jc w:val="both"/>
              <w:rPr>
                <w:iCs/>
                <w:sz w:val="22"/>
                <w:szCs w:val="22"/>
              </w:rPr>
            </w:pPr>
            <w:r w:rsidRPr="00F27507">
              <w:rPr>
                <w:iCs/>
                <w:sz w:val="22"/>
                <w:szCs w:val="22"/>
              </w:rPr>
              <w:t xml:space="preserve">&gt;45 </w:t>
            </w:r>
            <w:r w:rsidRPr="00F27507">
              <w:rPr>
                <w:iCs/>
                <w:sz w:val="22"/>
                <w:szCs w:val="22"/>
              </w:rPr>
              <w:t>year</w:t>
            </w:r>
          </w:p>
        </w:tc>
        <w:tc>
          <w:tcPr>
            <w:tcW w:w="1560" w:type="dxa"/>
            <w:shd w:val="clear" w:color="auto" w:fill="auto"/>
          </w:tcPr>
          <w:p w14:paraId="69706B65" w14:textId="77777777" w:rsidR="00F27507" w:rsidRPr="00F27507" w:rsidRDefault="00F27507" w:rsidP="00855AAB">
            <w:pPr>
              <w:pStyle w:val="ListParagraph"/>
              <w:ind w:left="0"/>
              <w:jc w:val="center"/>
              <w:rPr>
                <w:iCs/>
                <w:sz w:val="22"/>
                <w:szCs w:val="22"/>
              </w:rPr>
            </w:pPr>
            <w:r w:rsidRPr="00F27507">
              <w:rPr>
                <w:iCs/>
                <w:sz w:val="22"/>
                <w:szCs w:val="22"/>
              </w:rPr>
              <w:t>8</w:t>
            </w:r>
          </w:p>
        </w:tc>
        <w:tc>
          <w:tcPr>
            <w:tcW w:w="1701" w:type="dxa"/>
            <w:shd w:val="clear" w:color="auto" w:fill="auto"/>
          </w:tcPr>
          <w:p w14:paraId="18D4F36F" w14:textId="77777777" w:rsidR="00F27507" w:rsidRPr="00F27507" w:rsidRDefault="00F27507" w:rsidP="00855AAB">
            <w:pPr>
              <w:pStyle w:val="ListParagraph"/>
              <w:ind w:left="0"/>
              <w:jc w:val="center"/>
              <w:rPr>
                <w:iCs/>
                <w:sz w:val="22"/>
                <w:szCs w:val="22"/>
              </w:rPr>
            </w:pPr>
            <w:r w:rsidRPr="00F27507">
              <w:rPr>
                <w:iCs/>
                <w:sz w:val="22"/>
                <w:szCs w:val="22"/>
              </w:rPr>
              <w:t>17,8</w:t>
            </w:r>
          </w:p>
        </w:tc>
      </w:tr>
      <w:tr w:rsidR="00F27507" w:rsidRPr="00F27507" w14:paraId="21807111" w14:textId="77777777" w:rsidTr="00855AAB">
        <w:trPr>
          <w:jc w:val="center"/>
        </w:trPr>
        <w:tc>
          <w:tcPr>
            <w:tcW w:w="2943" w:type="dxa"/>
            <w:shd w:val="clear" w:color="auto" w:fill="auto"/>
          </w:tcPr>
          <w:p w14:paraId="573E45C7" w14:textId="208E81F8" w:rsidR="00F27507" w:rsidRPr="00F27507" w:rsidRDefault="00F27507" w:rsidP="00855AAB">
            <w:pPr>
              <w:pStyle w:val="ListParagraph"/>
              <w:ind w:left="0"/>
              <w:jc w:val="both"/>
              <w:rPr>
                <w:iCs/>
                <w:sz w:val="22"/>
                <w:szCs w:val="22"/>
              </w:rPr>
            </w:pPr>
            <w:r w:rsidRPr="00F27507">
              <w:rPr>
                <w:iCs/>
                <w:sz w:val="22"/>
                <w:szCs w:val="22"/>
              </w:rPr>
              <w:t>Mother’s Education</w:t>
            </w:r>
            <w:r w:rsidRPr="00F27507">
              <w:rPr>
                <w:iCs/>
                <w:sz w:val="22"/>
                <w:szCs w:val="22"/>
              </w:rPr>
              <w:t xml:space="preserve"> </w:t>
            </w:r>
          </w:p>
        </w:tc>
        <w:tc>
          <w:tcPr>
            <w:tcW w:w="1560" w:type="dxa"/>
            <w:shd w:val="clear" w:color="auto" w:fill="auto"/>
          </w:tcPr>
          <w:p w14:paraId="0B07B5F1" w14:textId="77777777" w:rsidR="00F27507" w:rsidRPr="00F27507" w:rsidRDefault="00F27507" w:rsidP="00855AAB">
            <w:pPr>
              <w:pStyle w:val="ListParagraph"/>
              <w:ind w:left="0"/>
              <w:jc w:val="center"/>
              <w:rPr>
                <w:iCs/>
                <w:sz w:val="22"/>
                <w:szCs w:val="22"/>
              </w:rPr>
            </w:pPr>
          </w:p>
        </w:tc>
        <w:tc>
          <w:tcPr>
            <w:tcW w:w="1701" w:type="dxa"/>
            <w:shd w:val="clear" w:color="auto" w:fill="auto"/>
          </w:tcPr>
          <w:p w14:paraId="41DB9F70" w14:textId="77777777" w:rsidR="00F27507" w:rsidRPr="00F27507" w:rsidRDefault="00F27507" w:rsidP="00855AAB">
            <w:pPr>
              <w:pStyle w:val="ListParagraph"/>
              <w:ind w:left="0"/>
              <w:jc w:val="center"/>
              <w:rPr>
                <w:iCs/>
                <w:sz w:val="22"/>
                <w:szCs w:val="22"/>
              </w:rPr>
            </w:pPr>
          </w:p>
        </w:tc>
      </w:tr>
      <w:tr w:rsidR="00F27507" w:rsidRPr="00F27507" w14:paraId="3C2211BD" w14:textId="77777777" w:rsidTr="00855AAB">
        <w:trPr>
          <w:jc w:val="center"/>
        </w:trPr>
        <w:tc>
          <w:tcPr>
            <w:tcW w:w="2943" w:type="dxa"/>
            <w:shd w:val="clear" w:color="auto" w:fill="auto"/>
          </w:tcPr>
          <w:p w14:paraId="577E69CC" w14:textId="1DC5FD99" w:rsidR="00F27507" w:rsidRPr="00F27507" w:rsidRDefault="00F27507" w:rsidP="00855AAB">
            <w:pPr>
              <w:pStyle w:val="ListParagraph"/>
              <w:ind w:left="423"/>
              <w:jc w:val="both"/>
              <w:rPr>
                <w:iCs/>
                <w:sz w:val="22"/>
                <w:szCs w:val="22"/>
              </w:rPr>
            </w:pPr>
            <w:r w:rsidRPr="00F27507">
              <w:rPr>
                <w:iCs/>
                <w:sz w:val="22"/>
                <w:szCs w:val="22"/>
              </w:rPr>
              <w:t>Elementary School</w:t>
            </w:r>
          </w:p>
        </w:tc>
        <w:tc>
          <w:tcPr>
            <w:tcW w:w="1560" w:type="dxa"/>
            <w:shd w:val="clear" w:color="auto" w:fill="auto"/>
          </w:tcPr>
          <w:p w14:paraId="27ADA209" w14:textId="77777777" w:rsidR="00F27507" w:rsidRPr="00F27507" w:rsidRDefault="00F27507" w:rsidP="00855AAB">
            <w:pPr>
              <w:pStyle w:val="ListParagraph"/>
              <w:ind w:left="0"/>
              <w:jc w:val="center"/>
              <w:rPr>
                <w:iCs/>
                <w:sz w:val="22"/>
                <w:szCs w:val="22"/>
              </w:rPr>
            </w:pPr>
            <w:r w:rsidRPr="00F27507">
              <w:rPr>
                <w:iCs/>
                <w:sz w:val="22"/>
                <w:szCs w:val="22"/>
              </w:rPr>
              <w:t>6</w:t>
            </w:r>
          </w:p>
        </w:tc>
        <w:tc>
          <w:tcPr>
            <w:tcW w:w="1701" w:type="dxa"/>
            <w:shd w:val="clear" w:color="auto" w:fill="auto"/>
          </w:tcPr>
          <w:p w14:paraId="4B2DEE76" w14:textId="77777777" w:rsidR="00F27507" w:rsidRPr="00F27507" w:rsidRDefault="00F27507" w:rsidP="00855AAB">
            <w:pPr>
              <w:pStyle w:val="ListParagraph"/>
              <w:ind w:left="0"/>
              <w:jc w:val="center"/>
              <w:rPr>
                <w:iCs/>
                <w:sz w:val="22"/>
                <w:szCs w:val="22"/>
              </w:rPr>
            </w:pPr>
            <w:r w:rsidRPr="00F27507">
              <w:rPr>
                <w:iCs/>
                <w:sz w:val="22"/>
                <w:szCs w:val="22"/>
              </w:rPr>
              <w:t>13,3</w:t>
            </w:r>
          </w:p>
        </w:tc>
      </w:tr>
      <w:tr w:rsidR="00F27507" w:rsidRPr="00F27507" w14:paraId="2245DA33" w14:textId="77777777" w:rsidTr="00855AAB">
        <w:trPr>
          <w:jc w:val="center"/>
        </w:trPr>
        <w:tc>
          <w:tcPr>
            <w:tcW w:w="2943" w:type="dxa"/>
            <w:shd w:val="clear" w:color="auto" w:fill="auto"/>
          </w:tcPr>
          <w:p w14:paraId="020F5695" w14:textId="1DDF4324" w:rsidR="00F27507" w:rsidRPr="00F27507" w:rsidRDefault="00F27507" w:rsidP="00855AAB">
            <w:pPr>
              <w:pStyle w:val="ListParagraph"/>
              <w:ind w:left="423"/>
              <w:jc w:val="both"/>
              <w:rPr>
                <w:iCs/>
                <w:sz w:val="22"/>
                <w:szCs w:val="22"/>
              </w:rPr>
            </w:pPr>
            <w:r w:rsidRPr="00F27507">
              <w:rPr>
                <w:iCs/>
                <w:sz w:val="22"/>
                <w:szCs w:val="22"/>
              </w:rPr>
              <w:t>Junior High School</w:t>
            </w:r>
          </w:p>
        </w:tc>
        <w:tc>
          <w:tcPr>
            <w:tcW w:w="1560" w:type="dxa"/>
            <w:shd w:val="clear" w:color="auto" w:fill="auto"/>
          </w:tcPr>
          <w:p w14:paraId="21793A38" w14:textId="77777777" w:rsidR="00F27507" w:rsidRPr="00F27507" w:rsidRDefault="00F27507" w:rsidP="00855AAB">
            <w:pPr>
              <w:pStyle w:val="ListParagraph"/>
              <w:ind w:left="0"/>
              <w:jc w:val="center"/>
              <w:rPr>
                <w:iCs/>
                <w:sz w:val="22"/>
                <w:szCs w:val="22"/>
              </w:rPr>
            </w:pPr>
            <w:r w:rsidRPr="00F27507">
              <w:rPr>
                <w:iCs/>
                <w:sz w:val="22"/>
                <w:szCs w:val="22"/>
              </w:rPr>
              <w:t>9</w:t>
            </w:r>
          </w:p>
        </w:tc>
        <w:tc>
          <w:tcPr>
            <w:tcW w:w="1701" w:type="dxa"/>
            <w:shd w:val="clear" w:color="auto" w:fill="auto"/>
          </w:tcPr>
          <w:p w14:paraId="42BB30A4" w14:textId="77777777" w:rsidR="00F27507" w:rsidRPr="00F27507" w:rsidRDefault="00F27507" w:rsidP="00855AAB">
            <w:pPr>
              <w:pStyle w:val="ListParagraph"/>
              <w:ind w:left="0"/>
              <w:jc w:val="center"/>
              <w:rPr>
                <w:iCs/>
                <w:sz w:val="22"/>
                <w:szCs w:val="22"/>
              </w:rPr>
            </w:pPr>
            <w:r w:rsidRPr="00F27507">
              <w:rPr>
                <w:iCs/>
                <w:sz w:val="22"/>
                <w:szCs w:val="22"/>
              </w:rPr>
              <w:t>20,0</w:t>
            </w:r>
          </w:p>
        </w:tc>
      </w:tr>
      <w:tr w:rsidR="00F27507" w:rsidRPr="00F27507" w14:paraId="0555B2EF" w14:textId="77777777" w:rsidTr="00855AAB">
        <w:trPr>
          <w:jc w:val="center"/>
        </w:trPr>
        <w:tc>
          <w:tcPr>
            <w:tcW w:w="2943" w:type="dxa"/>
            <w:shd w:val="clear" w:color="auto" w:fill="auto"/>
          </w:tcPr>
          <w:p w14:paraId="6CD0891A" w14:textId="17522602" w:rsidR="00F27507" w:rsidRPr="00F27507" w:rsidRDefault="00F27507" w:rsidP="00855AAB">
            <w:pPr>
              <w:pStyle w:val="ListParagraph"/>
              <w:ind w:left="423"/>
              <w:jc w:val="both"/>
              <w:rPr>
                <w:iCs/>
                <w:sz w:val="22"/>
                <w:szCs w:val="22"/>
              </w:rPr>
            </w:pPr>
            <w:r w:rsidRPr="00F27507">
              <w:rPr>
                <w:iCs/>
                <w:sz w:val="22"/>
                <w:szCs w:val="22"/>
              </w:rPr>
              <w:t>Senior High School</w:t>
            </w:r>
          </w:p>
        </w:tc>
        <w:tc>
          <w:tcPr>
            <w:tcW w:w="1560" w:type="dxa"/>
            <w:shd w:val="clear" w:color="auto" w:fill="auto"/>
          </w:tcPr>
          <w:p w14:paraId="17289B97" w14:textId="77777777" w:rsidR="00F27507" w:rsidRPr="00F27507" w:rsidRDefault="00F27507" w:rsidP="00855AAB">
            <w:pPr>
              <w:pStyle w:val="ListParagraph"/>
              <w:ind w:left="0"/>
              <w:jc w:val="center"/>
              <w:rPr>
                <w:iCs/>
                <w:sz w:val="22"/>
                <w:szCs w:val="22"/>
              </w:rPr>
            </w:pPr>
            <w:r w:rsidRPr="00F27507">
              <w:rPr>
                <w:iCs/>
                <w:sz w:val="22"/>
                <w:szCs w:val="22"/>
              </w:rPr>
              <w:t>24</w:t>
            </w:r>
          </w:p>
        </w:tc>
        <w:tc>
          <w:tcPr>
            <w:tcW w:w="1701" w:type="dxa"/>
            <w:shd w:val="clear" w:color="auto" w:fill="auto"/>
          </w:tcPr>
          <w:p w14:paraId="0BE5AE20" w14:textId="77777777" w:rsidR="00F27507" w:rsidRPr="00F27507" w:rsidRDefault="00F27507" w:rsidP="00855AAB">
            <w:pPr>
              <w:pStyle w:val="ListParagraph"/>
              <w:ind w:left="0"/>
              <w:jc w:val="center"/>
              <w:rPr>
                <w:iCs/>
                <w:sz w:val="22"/>
                <w:szCs w:val="22"/>
              </w:rPr>
            </w:pPr>
            <w:r w:rsidRPr="00F27507">
              <w:rPr>
                <w:iCs/>
                <w:sz w:val="22"/>
                <w:szCs w:val="22"/>
              </w:rPr>
              <w:t>53,3</w:t>
            </w:r>
          </w:p>
        </w:tc>
      </w:tr>
      <w:tr w:rsidR="00F27507" w:rsidRPr="00F27507" w14:paraId="5732394C" w14:textId="77777777" w:rsidTr="00855AAB">
        <w:trPr>
          <w:jc w:val="center"/>
        </w:trPr>
        <w:tc>
          <w:tcPr>
            <w:tcW w:w="2943" w:type="dxa"/>
            <w:shd w:val="clear" w:color="auto" w:fill="auto"/>
          </w:tcPr>
          <w:p w14:paraId="43BE1BDE" w14:textId="54FBE27F" w:rsidR="00F27507" w:rsidRPr="00F27507" w:rsidRDefault="00F27507" w:rsidP="00855AAB">
            <w:pPr>
              <w:pStyle w:val="ListParagraph"/>
              <w:ind w:left="423"/>
              <w:jc w:val="both"/>
              <w:rPr>
                <w:iCs/>
                <w:sz w:val="22"/>
                <w:szCs w:val="22"/>
              </w:rPr>
            </w:pPr>
            <w:r w:rsidRPr="00F27507">
              <w:rPr>
                <w:iCs/>
                <w:sz w:val="22"/>
                <w:szCs w:val="22"/>
              </w:rPr>
              <w:t>College</w:t>
            </w:r>
          </w:p>
        </w:tc>
        <w:tc>
          <w:tcPr>
            <w:tcW w:w="1560" w:type="dxa"/>
            <w:shd w:val="clear" w:color="auto" w:fill="auto"/>
          </w:tcPr>
          <w:p w14:paraId="6F3FF175" w14:textId="77777777" w:rsidR="00F27507" w:rsidRPr="00F27507" w:rsidRDefault="00F27507" w:rsidP="00855AAB">
            <w:pPr>
              <w:pStyle w:val="ListParagraph"/>
              <w:ind w:left="0"/>
              <w:jc w:val="center"/>
              <w:rPr>
                <w:iCs/>
                <w:sz w:val="22"/>
                <w:szCs w:val="22"/>
              </w:rPr>
            </w:pPr>
            <w:r w:rsidRPr="00F27507">
              <w:rPr>
                <w:iCs/>
                <w:sz w:val="22"/>
                <w:szCs w:val="22"/>
              </w:rPr>
              <w:t>6</w:t>
            </w:r>
          </w:p>
        </w:tc>
        <w:tc>
          <w:tcPr>
            <w:tcW w:w="1701" w:type="dxa"/>
            <w:shd w:val="clear" w:color="auto" w:fill="auto"/>
          </w:tcPr>
          <w:p w14:paraId="031EFF3B" w14:textId="77777777" w:rsidR="00F27507" w:rsidRPr="00F27507" w:rsidRDefault="00F27507" w:rsidP="00855AAB">
            <w:pPr>
              <w:pStyle w:val="ListParagraph"/>
              <w:ind w:left="0"/>
              <w:jc w:val="center"/>
              <w:rPr>
                <w:iCs/>
                <w:sz w:val="22"/>
                <w:szCs w:val="22"/>
              </w:rPr>
            </w:pPr>
            <w:r w:rsidRPr="00F27507">
              <w:rPr>
                <w:iCs/>
                <w:sz w:val="22"/>
                <w:szCs w:val="22"/>
              </w:rPr>
              <w:t>13,3</w:t>
            </w:r>
          </w:p>
        </w:tc>
      </w:tr>
      <w:tr w:rsidR="00F27507" w:rsidRPr="00F27507" w14:paraId="38556571" w14:textId="77777777" w:rsidTr="00855AAB">
        <w:trPr>
          <w:jc w:val="center"/>
        </w:trPr>
        <w:tc>
          <w:tcPr>
            <w:tcW w:w="2943" w:type="dxa"/>
            <w:shd w:val="clear" w:color="auto" w:fill="auto"/>
          </w:tcPr>
          <w:p w14:paraId="3CCD01A9" w14:textId="58449B54" w:rsidR="00F27507" w:rsidRPr="00F27507" w:rsidRDefault="00F27507" w:rsidP="00855AAB">
            <w:pPr>
              <w:pStyle w:val="ListParagraph"/>
              <w:ind w:left="0"/>
              <w:jc w:val="both"/>
              <w:rPr>
                <w:iCs/>
                <w:sz w:val="22"/>
                <w:szCs w:val="22"/>
              </w:rPr>
            </w:pPr>
            <w:r w:rsidRPr="00F27507">
              <w:rPr>
                <w:iCs/>
                <w:sz w:val="22"/>
                <w:szCs w:val="22"/>
              </w:rPr>
              <w:t>Parit</w:t>
            </w:r>
            <w:r w:rsidRPr="00F27507">
              <w:rPr>
                <w:iCs/>
                <w:sz w:val="22"/>
                <w:szCs w:val="22"/>
              </w:rPr>
              <w:t>y</w:t>
            </w:r>
          </w:p>
        </w:tc>
        <w:tc>
          <w:tcPr>
            <w:tcW w:w="1560" w:type="dxa"/>
            <w:shd w:val="clear" w:color="auto" w:fill="auto"/>
          </w:tcPr>
          <w:p w14:paraId="1FC59434" w14:textId="77777777" w:rsidR="00F27507" w:rsidRPr="00F27507" w:rsidRDefault="00F27507" w:rsidP="00855AAB">
            <w:pPr>
              <w:pStyle w:val="ListParagraph"/>
              <w:ind w:left="0"/>
              <w:jc w:val="center"/>
              <w:rPr>
                <w:iCs/>
                <w:sz w:val="22"/>
                <w:szCs w:val="22"/>
              </w:rPr>
            </w:pPr>
          </w:p>
        </w:tc>
        <w:tc>
          <w:tcPr>
            <w:tcW w:w="1701" w:type="dxa"/>
            <w:shd w:val="clear" w:color="auto" w:fill="auto"/>
          </w:tcPr>
          <w:p w14:paraId="79D34044" w14:textId="77777777" w:rsidR="00F27507" w:rsidRPr="00F27507" w:rsidRDefault="00F27507" w:rsidP="00855AAB">
            <w:pPr>
              <w:pStyle w:val="ListParagraph"/>
              <w:ind w:left="0"/>
              <w:jc w:val="center"/>
              <w:rPr>
                <w:iCs/>
                <w:sz w:val="22"/>
                <w:szCs w:val="22"/>
              </w:rPr>
            </w:pPr>
          </w:p>
        </w:tc>
      </w:tr>
      <w:tr w:rsidR="00F27507" w:rsidRPr="00F27507" w14:paraId="5FFABD0E" w14:textId="77777777" w:rsidTr="00855AAB">
        <w:trPr>
          <w:jc w:val="center"/>
        </w:trPr>
        <w:tc>
          <w:tcPr>
            <w:tcW w:w="2943" w:type="dxa"/>
            <w:shd w:val="clear" w:color="auto" w:fill="auto"/>
          </w:tcPr>
          <w:p w14:paraId="3F2179E4" w14:textId="77777777" w:rsidR="00F27507" w:rsidRPr="00F27507" w:rsidRDefault="00F27507" w:rsidP="00855AAB">
            <w:pPr>
              <w:pStyle w:val="ListParagraph"/>
              <w:ind w:left="446"/>
              <w:jc w:val="both"/>
              <w:rPr>
                <w:iCs/>
                <w:sz w:val="22"/>
                <w:szCs w:val="22"/>
              </w:rPr>
            </w:pPr>
            <w:r w:rsidRPr="00F27507">
              <w:rPr>
                <w:iCs/>
                <w:sz w:val="22"/>
                <w:szCs w:val="22"/>
              </w:rPr>
              <w:t>Primipara</w:t>
            </w:r>
          </w:p>
        </w:tc>
        <w:tc>
          <w:tcPr>
            <w:tcW w:w="1560" w:type="dxa"/>
            <w:shd w:val="clear" w:color="auto" w:fill="auto"/>
          </w:tcPr>
          <w:p w14:paraId="024DF181" w14:textId="77777777" w:rsidR="00F27507" w:rsidRPr="00F27507" w:rsidRDefault="00F27507" w:rsidP="00855AAB">
            <w:pPr>
              <w:pStyle w:val="ListParagraph"/>
              <w:ind w:left="0"/>
              <w:jc w:val="center"/>
              <w:rPr>
                <w:iCs/>
                <w:sz w:val="22"/>
                <w:szCs w:val="22"/>
              </w:rPr>
            </w:pPr>
            <w:r w:rsidRPr="00F27507">
              <w:rPr>
                <w:iCs/>
                <w:sz w:val="22"/>
                <w:szCs w:val="22"/>
              </w:rPr>
              <w:t>22</w:t>
            </w:r>
          </w:p>
        </w:tc>
        <w:tc>
          <w:tcPr>
            <w:tcW w:w="1701" w:type="dxa"/>
            <w:shd w:val="clear" w:color="auto" w:fill="auto"/>
          </w:tcPr>
          <w:p w14:paraId="033694E5" w14:textId="77777777" w:rsidR="00F27507" w:rsidRPr="00F27507" w:rsidRDefault="00F27507" w:rsidP="00855AAB">
            <w:pPr>
              <w:pStyle w:val="ListParagraph"/>
              <w:ind w:left="0"/>
              <w:jc w:val="center"/>
              <w:rPr>
                <w:iCs/>
                <w:sz w:val="22"/>
                <w:szCs w:val="22"/>
              </w:rPr>
            </w:pPr>
            <w:r w:rsidRPr="00F27507">
              <w:rPr>
                <w:iCs/>
                <w:sz w:val="22"/>
                <w:szCs w:val="22"/>
              </w:rPr>
              <w:t>48,9</w:t>
            </w:r>
          </w:p>
        </w:tc>
      </w:tr>
      <w:tr w:rsidR="00F27507" w:rsidRPr="00F27507" w14:paraId="49EEBE7E" w14:textId="77777777" w:rsidTr="00855AAB">
        <w:trPr>
          <w:jc w:val="center"/>
        </w:trPr>
        <w:tc>
          <w:tcPr>
            <w:tcW w:w="2943" w:type="dxa"/>
            <w:shd w:val="clear" w:color="auto" w:fill="auto"/>
          </w:tcPr>
          <w:p w14:paraId="3133A4D7" w14:textId="77777777" w:rsidR="00F27507" w:rsidRPr="00F27507" w:rsidRDefault="00F27507" w:rsidP="00855AAB">
            <w:pPr>
              <w:pStyle w:val="ListParagraph"/>
              <w:ind w:left="446"/>
              <w:jc w:val="both"/>
              <w:rPr>
                <w:iCs/>
                <w:sz w:val="22"/>
                <w:szCs w:val="22"/>
              </w:rPr>
            </w:pPr>
            <w:r w:rsidRPr="00F27507">
              <w:rPr>
                <w:iCs/>
                <w:sz w:val="22"/>
                <w:szCs w:val="22"/>
              </w:rPr>
              <w:t>Multipara</w:t>
            </w:r>
          </w:p>
        </w:tc>
        <w:tc>
          <w:tcPr>
            <w:tcW w:w="1560" w:type="dxa"/>
            <w:shd w:val="clear" w:color="auto" w:fill="auto"/>
          </w:tcPr>
          <w:p w14:paraId="25478760" w14:textId="77777777" w:rsidR="00F27507" w:rsidRPr="00F27507" w:rsidRDefault="00F27507" w:rsidP="00855AAB">
            <w:pPr>
              <w:pStyle w:val="ListParagraph"/>
              <w:ind w:left="0"/>
              <w:jc w:val="center"/>
              <w:rPr>
                <w:iCs/>
                <w:sz w:val="22"/>
                <w:szCs w:val="22"/>
              </w:rPr>
            </w:pPr>
            <w:r w:rsidRPr="00F27507">
              <w:rPr>
                <w:iCs/>
                <w:sz w:val="22"/>
                <w:szCs w:val="22"/>
              </w:rPr>
              <w:t>23</w:t>
            </w:r>
          </w:p>
        </w:tc>
        <w:tc>
          <w:tcPr>
            <w:tcW w:w="1701" w:type="dxa"/>
            <w:shd w:val="clear" w:color="auto" w:fill="auto"/>
          </w:tcPr>
          <w:p w14:paraId="44213B5A" w14:textId="77777777" w:rsidR="00F27507" w:rsidRPr="00F27507" w:rsidRDefault="00F27507" w:rsidP="00855AAB">
            <w:pPr>
              <w:pStyle w:val="ListParagraph"/>
              <w:ind w:left="0"/>
              <w:jc w:val="center"/>
              <w:rPr>
                <w:iCs/>
                <w:sz w:val="22"/>
                <w:szCs w:val="22"/>
              </w:rPr>
            </w:pPr>
            <w:r w:rsidRPr="00F27507">
              <w:rPr>
                <w:iCs/>
                <w:sz w:val="22"/>
                <w:szCs w:val="22"/>
              </w:rPr>
              <w:t>51,1</w:t>
            </w:r>
          </w:p>
        </w:tc>
      </w:tr>
      <w:tr w:rsidR="00F27507" w:rsidRPr="00F27507" w14:paraId="6C4E9DDC" w14:textId="77777777" w:rsidTr="00855AAB">
        <w:trPr>
          <w:jc w:val="center"/>
        </w:trPr>
        <w:tc>
          <w:tcPr>
            <w:tcW w:w="2943" w:type="dxa"/>
            <w:shd w:val="clear" w:color="auto" w:fill="auto"/>
          </w:tcPr>
          <w:p w14:paraId="670EB699" w14:textId="77777777" w:rsidR="00F27507" w:rsidRPr="00F27507" w:rsidRDefault="00F27507" w:rsidP="00855AAB">
            <w:pPr>
              <w:pStyle w:val="ListParagraph"/>
              <w:ind w:left="0"/>
              <w:jc w:val="both"/>
              <w:rPr>
                <w:iCs/>
                <w:sz w:val="22"/>
                <w:szCs w:val="22"/>
              </w:rPr>
            </w:pPr>
            <w:r w:rsidRPr="00F27507">
              <w:rPr>
                <w:iCs/>
                <w:sz w:val="22"/>
                <w:szCs w:val="22"/>
              </w:rPr>
              <w:t>Total</w:t>
            </w:r>
          </w:p>
        </w:tc>
        <w:tc>
          <w:tcPr>
            <w:tcW w:w="1560" w:type="dxa"/>
            <w:shd w:val="clear" w:color="auto" w:fill="auto"/>
          </w:tcPr>
          <w:p w14:paraId="3A7FE8B8" w14:textId="77777777" w:rsidR="00F27507" w:rsidRPr="00F27507" w:rsidRDefault="00F27507" w:rsidP="00855AAB">
            <w:pPr>
              <w:pStyle w:val="ListParagraph"/>
              <w:ind w:left="0"/>
              <w:jc w:val="center"/>
              <w:rPr>
                <w:iCs/>
                <w:sz w:val="22"/>
                <w:szCs w:val="22"/>
              </w:rPr>
            </w:pPr>
            <w:r w:rsidRPr="00F27507">
              <w:rPr>
                <w:iCs/>
                <w:sz w:val="22"/>
                <w:szCs w:val="22"/>
              </w:rPr>
              <w:t>45</w:t>
            </w:r>
          </w:p>
        </w:tc>
        <w:tc>
          <w:tcPr>
            <w:tcW w:w="1701" w:type="dxa"/>
            <w:shd w:val="clear" w:color="auto" w:fill="auto"/>
          </w:tcPr>
          <w:p w14:paraId="580FAC37" w14:textId="77777777" w:rsidR="00F27507" w:rsidRPr="00F27507" w:rsidRDefault="00F27507" w:rsidP="00855AAB">
            <w:pPr>
              <w:pStyle w:val="ListParagraph"/>
              <w:ind w:left="0"/>
              <w:jc w:val="center"/>
              <w:rPr>
                <w:iCs/>
                <w:sz w:val="22"/>
                <w:szCs w:val="22"/>
              </w:rPr>
            </w:pPr>
            <w:r w:rsidRPr="00F27507">
              <w:rPr>
                <w:iCs/>
                <w:sz w:val="22"/>
                <w:szCs w:val="22"/>
              </w:rPr>
              <w:t>100</w:t>
            </w:r>
          </w:p>
        </w:tc>
      </w:tr>
    </w:tbl>
    <w:p w14:paraId="53CE7D43" w14:textId="608DCACC" w:rsidR="00F27507" w:rsidRDefault="00F27507" w:rsidP="001E4664">
      <w:pPr>
        <w:ind w:firstLine="709"/>
        <w:jc w:val="both"/>
      </w:pPr>
      <w:r w:rsidRPr="00F27507">
        <w:t>In table 4.1, it is known that the majority of respondents are aged 20-35 years, namely 33 respondents (73.3%) and there are respondents aged &gt;45 years, namely 8 respondents (17.8%). Most respondents have a high school education, namely 24 respondents (53.3%). Most respondents are multiparas, namely 23 respondents (51.1%) and there are primiparas, namely 22 respondents (48.9%).</w:t>
      </w:r>
    </w:p>
    <w:p w14:paraId="7D1BC178" w14:textId="77777777" w:rsidR="001E4664" w:rsidRDefault="001E4664" w:rsidP="001E4664"/>
    <w:p w14:paraId="625EA97A" w14:textId="77777777" w:rsidR="00F27507" w:rsidRDefault="00F27507" w:rsidP="001E4664"/>
    <w:p w14:paraId="2CDA108E" w14:textId="4EF0DCCB" w:rsidR="001E4664" w:rsidRDefault="001E4664" w:rsidP="001E4664">
      <w:r>
        <w:rPr>
          <w:b/>
          <w:bCs/>
        </w:rPr>
        <w:lastRenderedPageBreak/>
        <w:t xml:space="preserve">3.2 </w:t>
      </w:r>
      <w:r w:rsidR="00444110" w:rsidRPr="00444110">
        <w:rPr>
          <w:b/>
          <w:bCs/>
        </w:rPr>
        <w:t>Level of Mother's Knowledge about Long-Term Contraceptive Methods (</w:t>
      </w:r>
      <w:r w:rsidR="00807AE4">
        <w:rPr>
          <w:b/>
          <w:bCs/>
        </w:rPr>
        <w:t>LARC</w:t>
      </w:r>
      <w:r w:rsidR="00444110" w:rsidRPr="00444110">
        <w:rPr>
          <w:b/>
          <w:bCs/>
        </w:rPr>
        <w:t>) before being given the booklet</w:t>
      </w:r>
    </w:p>
    <w:p w14:paraId="0641F6C7" w14:textId="7EE7AFE1" w:rsidR="00444110" w:rsidRPr="00444110" w:rsidRDefault="00444110" w:rsidP="00444110">
      <w:pPr>
        <w:pStyle w:val="Caption"/>
        <w:keepNext/>
        <w:spacing w:after="0"/>
        <w:ind w:left="851"/>
        <w:rPr>
          <w:rFonts w:cs="Times New Roman"/>
          <w:sz w:val="22"/>
          <w:szCs w:val="22"/>
        </w:rPr>
      </w:pPr>
      <w:r w:rsidRPr="00444110">
        <w:rPr>
          <w:rFonts w:cs="Times New Roman"/>
          <w:sz w:val="22"/>
          <w:szCs w:val="22"/>
        </w:rPr>
        <w:t>Tab</w:t>
      </w:r>
      <w:r>
        <w:rPr>
          <w:rFonts w:cs="Times New Roman"/>
          <w:sz w:val="22"/>
          <w:szCs w:val="22"/>
        </w:rPr>
        <w:t>le</w:t>
      </w:r>
      <w:r w:rsidRPr="00444110">
        <w:rPr>
          <w:rFonts w:cs="Times New Roman"/>
          <w:sz w:val="22"/>
          <w:szCs w:val="22"/>
        </w:rPr>
        <w:t xml:space="preserve"> 4. </w:t>
      </w:r>
      <w:r w:rsidRPr="00444110">
        <w:rPr>
          <w:rFonts w:cs="Times New Roman"/>
          <w:sz w:val="22"/>
          <w:szCs w:val="22"/>
        </w:rPr>
        <w:fldChar w:fldCharType="begin"/>
      </w:r>
      <w:r w:rsidRPr="00444110">
        <w:rPr>
          <w:rFonts w:cs="Times New Roman"/>
          <w:sz w:val="22"/>
          <w:szCs w:val="22"/>
        </w:rPr>
        <w:instrText xml:space="preserve"> SEQ Tabel_4. \* ARABIC </w:instrText>
      </w:r>
      <w:r w:rsidRPr="00444110">
        <w:rPr>
          <w:rFonts w:cs="Times New Roman"/>
          <w:sz w:val="22"/>
          <w:szCs w:val="22"/>
        </w:rPr>
        <w:fldChar w:fldCharType="separate"/>
      </w:r>
      <w:r w:rsidRPr="00444110">
        <w:rPr>
          <w:rFonts w:cs="Times New Roman"/>
          <w:noProof/>
          <w:sz w:val="22"/>
          <w:szCs w:val="22"/>
        </w:rPr>
        <w:t>2</w:t>
      </w:r>
      <w:r w:rsidRPr="00444110">
        <w:rPr>
          <w:rFonts w:cs="Times New Roman"/>
          <w:sz w:val="22"/>
          <w:szCs w:val="22"/>
        </w:rPr>
        <w:fldChar w:fldCharType="end"/>
      </w:r>
      <w:r w:rsidRPr="00444110">
        <w:rPr>
          <w:rFonts w:cs="Times New Roman"/>
          <w:sz w:val="22"/>
          <w:szCs w:val="22"/>
        </w:rPr>
        <w:t xml:space="preserve"> </w:t>
      </w:r>
      <w:r>
        <w:rPr>
          <w:rFonts w:cs="Times New Roman"/>
          <w:sz w:val="22"/>
          <w:szCs w:val="22"/>
        </w:rPr>
        <w:t>Level of Mother’s Knowledge about L</w:t>
      </w:r>
      <w:r w:rsidR="00807AE4">
        <w:rPr>
          <w:rFonts w:cs="Times New Roman"/>
          <w:sz w:val="22"/>
          <w:szCs w:val="22"/>
        </w:rPr>
        <w:t xml:space="preserve">ARC </w:t>
      </w:r>
      <w:r>
        <w:rPr>
          <w:rFonts w:cs="Times New Roman"/>
          <w:sz w:val="22"/>
          <w:szCs w:val="22"/>
        </w:rPr>
        <w:t>before given the booklet</w:t>
      </w:r>
    </w:p>
    <w:tbl>
      <w:tblPr>
        <w:tblW w:w="62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43"/>
        <w:gridCol w:w="1560"/>
        <w:gridCol w:w="1701"/>
      </w:tblGrid>
      <w:tr w:rsidR="00444110" w:rsidRPr="00444110" w14:paraId="2EF09916" w14:textId="77777777" w:rsidTr="00855AAB">
        <w:trPr>
          <w:jc w:val="center"/>
        </w:trPr>
        <w:tc>
          <w:tcPr>
            <w:tcW w:w="2943" w:type="dxa"/>
            <w:shd w:val="clear" w:color="auto" w:fill="auto"/>
          </w:tcPr>
          <w:p w14:paraId="2BA4F66D" w14:textId="33BFCF29" w:rsidR="00444110" w:rsidRPr="00444110" w:rsidRDefault="00444110" w:rsidP="00855AAB">
            <w:pPr>
              <w:pStyle w:val="ListParagraph"/>
              <w:ind w:left="0"/>
              <w:jc w:val="both"/>
              <w:rPr>
                <w:iCs/>
                <w:sz w:val="22"/>
                <w:szCs w:val="22"/>
              </w:rPr>
            </w:pPr>
            <w:r>
              <w:rPr>
                <w:iCs/>
                <w:sz w:val="22"/>
                <w:szCs w:val="22"/>
              </w:rPr>
              <w:t>Mother’s Knowledge</w:t>
            </w:r>
          </w:p>
        </w:tc>
        <w:tc>
          <w:tcPr>
            <w:tcW w:w="1560" w:type="dxa"/>
            <w:shd w:val="clear" w:color="auto" w:fill="auto"/>
          </w:tcPr>
          <w:p w14:paraId="728E8E09" w14:textId="77777777" w:rsidR="00444110" w:rsidRPr="00444110" w:rsidRDefault="00444110" w:rsidP="00855AAB">
            <w:pPr>
              <w:pStyle w:val="ListParagraph"/>
              <w:ind w:left="0"/>
              <w:jc w:val="center"/>
              <w:rPr>
                <w:iCs/>
                <w:sz w:val="22"/>
                <w:szCs w:val="22"/>
              </w:rPr>
            </w:pPr>
            <w:r w:rsidRPr="00444110">
              <w:rPr>
                <w:iCs/>
                <w:sz w:val="22"/>
                <w:szCs w:val="22"/>
              </w:rPr>
              <w:t>N</w:t>
            </w:r>
          </w:p>
        </w:tc>
        <w:tc>
          <w:tcPr>
            <w:tcW w:w="1701" w:type="dxa"/>
            <w:shd w:val="clear" w:color="auto" w:fill="auto"/>
          </w:tcPr>
          <w:p w14:paraId="61EBD253" w14:textId="77777777" w:rsidR="00444110" w:rsidRPr="00444110" w:rsidRDefault="00444110" w:rsidP="00855AAB">
            <w:pPr>
              <w:pStyle w:val="ListParagraph"/>
              <w:ind w:left="0"/>
              <w:jc w:val="center"/>
              <w:rPr>
                <w:iCs/>
                <w:sz w:val="22"/>
                <w:szCs w:val="22"/>
              </w:rPr>
            </w:pPr>
            <w:r w:rsidRPr="00444110">
              <w:rPr>
                <w:iCs/>
                <w:sz w:val="22"/>
                <w:szCs w:val="22"/>
              </w:rPr>
              <w:t>%</w:t>
            </w:r>
          </w:p>
        </w:tc>
      </w:tr>
      <w:tr w:rsidR="00444110" w:rsidRPr="00444110" w14:paraId="4FC18828" w14:textId="77777777" w:rsidTr="00855AAB">
        <w:trPr>
          <w:jc w:val="center"/>
        </w:trPr>
        <w:tc>
          <w:tcPr>
            <w:tcW w:w="2943" w:type="dxa"/>
            <w:shd w:val="clear" w:color="auto" w:fill="auto"/>
          </w:tcPr>
          <w:p w14:paraId="5F2DC026" w14:textId="3DA7E582" w:rsidR="00444110" w:rsidRPr="00444110" w:rsidRDefault="00E45E7A" w:rsidP="00855AAB">
            <w:pPr>
              <w:pStyle w:val="ListParagraph"/>
              <w:ind w:left="423"/>
              <w:jc w:val="both"/>
              <w:rPr>
                <w:iCs/>
                <w:sz w:val="22"/>
                <w:szCs w:val="22"/>
              </w:rPr>
            </w:pPr>
            <w:r>
              <w:rPr>
                <w:iCs/>
                <w:sz w:val="22"/>
                <w:szCs w:val="22"/>
              </w:rPr>
              <w:t>Poor</w:t>
            </w:r>
          </w:p>
        </w:tc>
        <w:tc>
          <w:tcPr>
            <w:tcW w:w="1560" w:type="dxa"/>
            <w:shd w:val="clear" w:color="auto" w:fill="auto"/>
          </w:tcPr>
          <w:p w14:paraId="793165DE" w14:textId="77777777" w:rsidR="00444110" w:rsidRPr="00444110" w:rsidRDefault="00444110" w:rsidP="00855AAB">
            <w:pPr>
              <w:pStyle w:val="ListParagraph"/>
              <w:ind w:left="0"/>
              <w:jc w:val="center"/>
              <w:rPr>
                <w:iCs/>
                <w:sz w:val="22"/>
                <w:szCs w:val="22"/>
              </w:rPr>
            </w:pPr>
            <w:r w:rsidRPr="00444110">
              <w:rPr>
                <w:iCs/>
                <w:sz w:val="22"/>
                <w:szCs w:val="22"/>
              </w:rPr>
              <w:t>23</w:t>
            </w:r>
          </w:p>
        </w:tc>
        <w:tc>
          <w:tcPr>
            <w:tcW w:w="1701" w:type="dxa"/>
            <w:shd w:val="clear" w:color="auto" w:fill="auto"/>
          </w:tcPr>
          <w:p w14:paraId="771DDD59" w14:textId="77777777" w:rsidR="00444110" w:rsidRPr="00444110" w:rsidRDefault="00444110" w:rsidP="00855AAB">
            <w:pPr>
              <w:pStyle w:val="ListParagraph"/>
              <w:ind w:left="0"/>
              <w:jc w:val="center"/>
              <w:rPr>
                <w:iCs/>
                <w:sz w:val="22"/>
                <w:szCs w:val="22"/>
              </w:rPr>
            </w:pPr>
            <w:r w:rsidRPr="00444110">
              <w:rPr>
                <w:iCs/>
                <w:sz w:val="22"/>
                <w:szCs w:val="22"/>
              </w:rPr>
              <w:t>51,1</w:t>
            </w:r>
          </w:p>
        </w:tc>
      </w:tr>
      <w:tr w:rsidR="00444110" w:rsidRPr="00444110" w14:paraId="217D81A0" w14:textId="77777777" w:rsidTr="00855AAB">
        <w:trPr>
          <w:jc w:val="center"/>
        </w:trPr>
        <w:tc>
          <w:tcPr>
            <w:tcW w:w="2943" w:type="dxa"/>
            <w:shd w:val="clear" w:color="auto" w:fill="auto"/>
          </w:tcPr>
          <w:p w14:paraId="4E9144DE" w14:textId="77C642E4" w:rsidR="00444110" w:rsidRPr="00444110" w:rsidRDefault="00E45E7A" w:rsidP="00855AAB">
            <w:pPr>
              <w:pStyle w:val="ListParagraph"/>
              <w:ind w:left="423"/>
              <w:jc w:val="both"/>
              <w:rPr>
                <w:iCs/>
                <w:sz w:val="22"/>
                <w:szCs w:val="22"/>
              </w:rPr>
            </w:pPr>
            <w:r>
              <w:rPr>
                <w:iCs/>
                <w:sz w:val="22"/>
                <w:szCs w:val="22"/>
              </w:rPr>
              <w:t>Moderate</w:t>
            </w:r>
          </w:p>
        </w:tc>
        <w:tc>
          <w:tcPr>
            <w:tcW w:w="1560" w:type="dxa"/>
            <w:shd w:val="clear" w:color="auto" w:fill="auto"/>
          </w:tcPr>
          <w:p w14:paraId="360BC66D" w14:textId="77777777" w:rsidR="00444110" w:rsidRPr="00444110" w:rsidRDefault="00444110" w:rsidP="00855AAB">
            <w:pPr>
              <w:pStyle w:val="ListParagraph"/>
              <w:ind w:left="0"/>
              <w:jc w:val="center"/>
              <w:rPr>
                <w:iCs/>
                <w:sz w:val="22"/>
                <w:szCs w:val="22"/>
              </w:rPr>
            </w:pPr>
            <w:r w:rsidRPr="00444110">
              <w:rPr>
                <w:iCs/>
                <w:sz w:val="22"/>
                <w:szCs w:val="22"/>
              </w:rPr>
              <w:t>22</w:t>
            </w:r>
          </w:p>
        </w:tc>
        <w:tc>
          <w:tcPr>
            <w:tcW w:w="1701" w:type="dxa"/>
            <w:shd w:val="clear" w:color="auto" w:fill="auto"/>
          </w:tcPr>
          <w:p w14:paraId="7CC80BE6" w14:textId="77777777" w:rsidR="00444110" w:rsidRPr="00444110" w:rsidRDefault="00444110" w:rsidP="00855AAB">
            <w:pPr>
              <w:pStyle w:val="ListParagraph"/>
              <w:ind w:left="0"/>
              <w:jc w:val="center"/>
              <w:rPr>
                <w:iCs/>
                <w:sz w:val="22"/>
                <w:szCs w:val="22"/>
              </w:rPr>
            </w:pPr>
            <w:r w:rsidRPr="00444110">
              <w:rPr>
                <w:iCs/>
                <w:sz w:val="22"/>
                <w:szCs w:val="22"/>
              </w:rPr>
              <w:t>48,9</w:t>
            </w:r>
          </w:p>
        </w:tc>
      </w:tr>
      <w:tr w:rsidR="00444110" w:rsidRPr="00444110" w14:paraId="1CE44D96" w14:textId="77777777" w:rsidTr="00855AAB">
        <w:trPr>
          <w:jc w:val="center"/>
        </w:trPr>
        <w:tc>
          <w:tcPr>
            <w:tcW w:w="2943" w:type="dxa"/>
            <w:shd w:val="clear" w:color="auto" w:fill="auto"/>
          </w:tcPr>
          <w:p w14:paraId="66E28F65" w14:textId="1CB82199" w:rsidR="00444110" w:rsidRPr="00444110" w:rsidRDefault="00E45E7A" w:rsidP="00855AAB">
            <w:pPr>
              <w:pStyle w:val="ListParagraph"/>
              <w:ind w:left="423"/>
              <w:jc w:val="both"/>
              <w:rPr>
                <w:iCs/>
                <w:sz w:val="22"/>
                <w:szCs w:val="22"/>
              </w:rPr>
            </w:pPr>
            <w:r>
              <w:rPr>
                <w:iCs/>
                <w:sz w:val="22"/>
                <w:szCs w:val="22"/>
              </w:rPr>
              <w:t>Good</w:t>
            </w:r>
          </w:p>
        </w:tc>
        <w:tc>
          <w:tcPr>
            <w:tcW w:w="1560" w:type="dxa"/>
            <w:shd w:val="clear" w:color="auto" w:fill="auto"/>
          </w:tcPr>
          <w:p w14:paraId="1CA3FF58" w14:textId="77777777" w:rsidR="00444110" w:rsidRPr="00444110" w:rsidRDefault="00444110" w:rsidP="00855AAB">
            <w:pPr>
              <w:pStyle w:val="ListParagraph"/>
              <w:ind w:left="0"/>
              <w:jc w:val="center"/>
              <w:rPr>
                <w:iCs/>
                <w:sz w:val="22"/>
                <w:szCs w:val="22"/>
              </w:rPr>
            </w:pPr>
            <w:r w:rsidRPr="00444110">
              <w:rPr>
                <w:iCs/>
                <w:sz w:val="22"/>
                <w:szCs w:val="22"/>
              </w:rPr>
              <w:t>0</w:t>
            </w:r>
          </w:p>
        </w:tc>
        <w:tc>
          <w:tcPr>
            <w:tcW w:w="1701" w:type="dxa"/>
            <w:shd w:val="clear" w:color="auto" w:fill="auto"/>
          </w:tcPr>
          <w:p w14:paraId="5A878ACA" w14:textId="77777777" w:rsidR="00444110" w:rsidRPr="00444110" w:rsidRDefault="00444110" w:rsidP="00855AAB">
            <w:pPr>
              <w:pStyle w:val="ListParagraph"/>
              <w:ind w:left="0"/>
              <w:jc w:val="center"/>
              <w:rPr>
                <w:iCs/>
                <w:sz w:val="22"/>
                <w:szCs w:val="22"/>
              </w:rPr>
            </w:pPr>
            <w:r w:rsidRPr="00444110">
              <w:rPr>
                <w:iCs/>
                <w:sz w:val="22"/>
                <w:szCs w:val="22"/>
              </w:rPr>
              <w:t>0</w:t>
            </w:r>
          </w:p>
        </w:tc>
      </w:tr>
      <w:tr w:rsidR="00444110" w:rsidRPr="00444110" w14:paraId="6E3C0CDB" w14:textId="77777777" w:rsidTr="00855AAB">
        <w:trPr>
          <w:jc w:val="center"/>
        </w:trPr>
        <w:tc>
          <w:tcPr>
            <w:tcW w:w="2943" w:type="dxa"/>
            <w:shd w:val="clear" w:color="auto" w:fill="auto"/>
          </w:tcPr>
          <w:p w14:paraId="7D814409" w14:textId="77777777" w:rsidR="00444110" w:rsidRPr="00444110" w:rsidRDefault="00444110" w:rsidP="00855AAB">
            <w:pPr>
              <w:pStyle w:val="ListParagraph"/>
              <w:ind w:left="0"/>
              <w:jc w:val="both"/>
              <w:rPr>
                <w:iCs/>
                <w:sz w:val="22"/>
                <w:szCs w:val="22"/>
              </w:rPr>
            </w:pPr>
            <w:r w:rsidRPr="00444110">
              <w:rPr>
                <w:iCs/>
                <w:sz w:val="22"/>
                <w:szCs w:val="22"/>
              </w:rPr>
              <w:t>Total</w:t>
            </w:r>
          </w:p>
        </w:tc>
        <w:tc>
          <w:tcPr>
            <w:tcW w:w="1560" w:type="dxa"/>
            <w:shd w:val="clear" w:color="auto" w:fill="auto"/>
          </w:tcPr>
          <w:p w14:paraId="631C1796" w14:textId="77777777" w:rsidR="00444110" w:rsidRPr="00444110" w:rsidRDefault="00444110" w:rsidP="00855AAB">
            <w:pPr>
              <w:pStyle w:val="ListParagraph"/>
              <w:ind w:left="0"/>
              <w:jc w:val="center"/>
              <w:rPr>
                <w:iCs/>
                <w:sz w:val="22"/>
                <w:szCs w:val="22"/>
              </w:rPr>
            </w:pPr>
            <w:r w:rsidRPr="00444110">
              <w:rPr>
                <w:iCs/>
                <w:sz w:val="22"/>
                <w:szCs w:val="22"/>
              </w:rPr>
              <w:t>45</w:t>
            </w:r>
          </w:p>
        </w:tc>
        <w:tc>
          <w:tcPr>
            <w:tcW w:w="1701" w:type="dxa"/>
            <w:shd w:val="clear" w:color="auto" w:fill="auto"/>
          </w:tcPr>
          <w:p w14:paraId="47C1BB52" w14:textId="77777777" w:rsidR="00444110" w:rsidRPr="00444110" w:rsidRDefault="00444110" w:rsidP="00855AAB">
            <w:pPr>
              <w:pStyle w:val="ListParagraph"/>
              <w:ind w:left="0"/>
              <w:jc w:val="center"/>
              <w:rPr>
                <w:iCs/>
                <w:sz w:val="22"/>
                <w:szCs w:val="22"/>
              </w:rPr>
            </w:pPr>
            <w:r w:rsidRPr="00444110">
              <w:rPr>
                <w:iCs/>
                <w:sz w:val="22"/>
                <w:szCs w:val="22"/>
              </w:rPr>
              <w:t>100</w:t>
            </w:r>
          </w:p>
        </w:tc>
      </w:tr>
    </w:tbl>
    <w:p w14:paraId="2B5600F2" w14:textId="0E925363" w:rsidR="001E4664" w:rsidRDefault="00E45E7A" w:rsidP="001E4664">
      <w:pPr>
        <w:ind w:firstLine="709"/>
        <w:jc w:val="both"/>
      </w:pPr>
      <w:r w:rsidRPr="00E45E7A">
        <w:t>Based on table 4.2, it can be seen that before being given the booklet, most respondents had a low level of knowledge regarding long-term contraceptive methods (LMPs), namely 23 respondents (51.1%) and no respondents had a good level of knowledge, while 22 respondents (48.9%) had sufficient knowledge.</w:t>
      </w:r>
    </w:p>
    <w:p w14:paraId="27EA85D7" w14:textId="77777777" w:rsidR="00E45E7A" w:rsidRDefault="00E45E7A" w:rsidP="00E45E7A">
      <w:pPr>
        <w:rPr>
          <w:b/>
          <w:bCs/>
        </w:rPr>
      </w:pPr>
    </w:p>
    <w:p w14:paraId="41EC8B9D" w14:textId="33EC093B" w:rsidR="00E45E7A" w:rsidRDefault="00E45E7A" w:rsidP="00E45E7A">
      <w:pPr>
        <w:rPr>
          <w:b/>
          <w:bCs/>
        </w:rPr>
      </w:pPr>
      <w:r>
        <w:rPr>
          <w:b/>
          <w:bCs/>
        </w:rPr>
        <w:t>3.3 Level of Mother’s Knowledge about Long-Term Contraceptive Methods (LARC) after being given the booklet</w:t>
      </w:r>
    </w:p>
    <w:p w14:paraId="022F018C" w14:textId="69CDDC3B" w:rsidR="00E45E7A" w:rsidRPr="00E45E7A" w:rsidRDefault="00E45E7A" w:rsidP="00E45E7A">
      <w:pPr>
        <w:pStyle w:val="Caption"/>
        <w:keepNext/>
        <w:spacing w:after="0"/>
        <w:ind w:left="851"/>
        <w:rPr>
          <w:rFonts w:cs="Times New Roman"/>
          <w:sz w:val="22"/>
          <w:szCs w:val="22"/>
        </w:rPr>
      </w:pPr>
      <w:r w:rsidRPr="00E45E7A">
        <w:rPr>
          <w:rFonts w:cs="Times New Roman"/>
          <w:sz w:val="22"/>
          <w:szCs w:val="22"/>
        </w:rPr>
        <w:t xml:space="preserve">Tabel 4. </w:t>
      </w:r>
      <w:r w:rsidRPr="00E45E7A">
        <w:rPr>
          <w:rFonts w:cs="Times New Roman"/>
          <w:sz w:val="22"/>
          <w:szCs w:val="22"/>
        </w:rPr>
        <w:fldChar w:fldCharType="begin"/>
      </w:r>
      <w:r w:rsidRPr="00E45E7A">
        <w:rPr>
          <w:rFonts w:cs="Times New Roman"/>
          <w:sz w:val="22"/>
          <w:szCs w:val="22"/>
        </w:rPr>
        <w:instrText xml:space="preserve"> SEQ Tabel_4. \* ARABIC </w:instrText>
      </w:r>
      <w:r w:rsidRPr="00E45E7A">
        <w:rPr>
          <w:rFonts w:cs="Times New Roman"/>
          <w:sz w:val="22"/>
          <w:szCs w:val="22"/>
        </w:rPr>
        <w:fldChar w:fldCharType="separate"/>
      </w:r>
      <w:r w:rsidRPr="00E45E7A">
        <w:rPr>
          <w:rFonts w:cs="Times New Roman"/>
          <w:noProof/>
          <w:sz w:val="22"/>
          <w:szCs w:val="22"/>
        </w:rPr>
        <w:t>3</w:t>
      </w:r>
      <w:r w:rsidRPr="00E45E7A">
        <w:rPr>
          <w:rFonts w:cs="Times New Roman"/>
          <w:sz w:val="22"/>
          <w:szCs w:val="22"/>
        </w:rPr>
        <w:fldChar w:fldCharType="end"/>
      </w:r>
      <w:r w:rsidRPr="00E45E7A">
        <w:rPr>
          <w:rFonts w:cs="Times New Roman"/>
          <w:sz w:val="22"/>
          <w:szCs w:val="22"/>
        </w:rPr>
        <w:t xml:space="preserve"> </w:t>
      </w:r>
      <w:r>
        <w:rPr>
          <w:rFonts w:cs="Times New Roman"/>
          <w:sz w:val="22"/>
          <w:szCs w:val="22"/>
        </w:rPr>
        <w:t>Level of Mother’s Knowledge about LARC after given the booklet</w:t>
      </w:r>
    </w:p>
    <w:tbl>
      <w:tblPr>
        <w:tblW w:w="62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43"/>
        <w:gridCol w:w="1560"/>
        <w:gridCol w:w="1701"/>
      </w:tblGrid>
      <w:tr w:rsidR="00E45E7A" w:rsidRPr="00E45E7A" w14:paraId="5FCB56E6" w14:textId="77777777" w:rsidTr="00855AAB">
        <w:trPr>
          <w:jc w:val="center"/>
        </w:trPr>
        <w:tc>
          <w:tcPr>
            <w:tcW w:w="2943" w:type="dxa"/>
            <w:shd w:val="clear" w:color="auto" w:fill="auto"/>
          </w:tcPr>
          <w:p w14:paraId="605B093C" w14:textId="544C1513" w:rsidR="00E45E7A" w:rsidRPr="00E45E7A" w:rsidRDefault="00E45E7A" w:rsidP="00855AAB">
            <w:pPr>
              <w:pStyle w:val="ListParagraph"/>
              <w:ind w:left="0"/>
              <w:jc w:val="both"/>
              <w:rPr>
                <w:iCs/>
                <w:sz w:val="22"/>
                <w:szCs w:val="22"/>
              </w:rPr>
            </w:pPr>
            <w:r>
              <w:rPr>
                <w:iCs/>
                <w:sz w:val="22"/>
                <w:szCs w:val="22"/>
              </w:rPr>
              <w:t>Mother’s Knowledge</w:t>
            </w:r>
          </w:p>
        </w:tc>
        <w:tc>
          <w:tcPr>
            <w:tcW w:w="1560" w:type="dxa"/>
            <w:shd w:val="clear" w:color="auto" w:fill="auto"/>
          </w:tcPr>
          <w:p w14:paraId="1F7E378A" w14:textId="77777777" w:rsidR="00E45E7A" w:rsidRPr="00E45E7A" w:rsidRDefault="00E45E7A" w:rsidP="00855AAB">
            <w:pPr>
              <w:pStyle w:val="ListParagraph"/>
              <w:ind w:left="0"/>
              <w:jc w:val="center"/>
              <w:rPr>
                <w:iCs/>
                <w:sz w:val="22"/>
                <w:szCs w:val="22"/>
              </w:rPr>
            </w:pPr>
            <w:r w:rsidRPr="00E45E7A">
              <w:rPr>
                <w:iCs/>
                <w:sz w:val="22"/>
                <w:szCs w:val="22"/>
              </w:rPr>
              <w:t>N</w:t>
            </w:r>
          </w:p>
        </w:tc>
        <w:tc>
          <w:tcPr>
            <w:tcW w:w="1701" w:type="dxa"/>
            <w:shd w:val="clear" w:color="auto" w:fill="auto"/>
          </w:tcPr>
          <w:p w14:paraId="48257376" w14:textId="77777777" w:rsidR="00E45E7A" w:rsidRPr="00E45E7A" w:rsidRDefault="00E45E7A" w:rsidP="00855AAB">
            <w:pPr>
              <w:pStyle w:val="ListParagraph"/>
              <w:ind w:left="0"/>
              <w:jc w:val="center"/>
              <w:rPr>
                <w:iCs/>
                <w:sz w:val="22"/>
                <w:szCs w:val="22"/>
              </w:rPr>
            </w:pPr>
            <w:r w:rsidRPr="00E45E7A">
              <w:rPr>
                <w:iCs/>
                <w:sz w:val="22"/>
                <w:szCs w:val="22"/>
              </w:rPr>
              <w:t>%</w:t>
            </w:r>
          </w:p>
        </w:tc>
      </w:tr>
      <w:tr w:rsidR="00E45E7A" w:rsidRPr="00E45E7A" w14:paraId="67D2F7E4" w14:textId="77777777" w:rsidTr="00855AAB">
        <w:trPr>
          <w:jc w:val="center"/>
        </w:trPr>
        <w:tc>
          <w:tcPr>
            <w:tcW w:w="2943" w:type="dxa"/>
            <w:shd w:val="clear" w:color="auto" w:fill="auto"/>
          </w:tcPr>
          <w:p w14:paraId="16D19803" w14:textId="6E1E15C3" w:rsidR="00E45E7A" w:rsidRPr="00E45E7A" w:rsidRDefault="00E45E7A" w:rsidP="00855AAB">
            <w:pPr>
              <w:pStyle w:val="ListParagraph"/>
              <w:ind w:left="423"/>
              <w:jc w:val="both"/>
              <w:rPr>
                <w:iCs/>
                <w:sz w:val="22"/>
                <w:szCs w:val="22"/>
              </w:rPr>
            </w:pPr>
            <w:r>
              <w:rPr>
                <w:iCs/>
                <w:sz w:val="22"/>
                <w:szCs w:val="22"/>
              </w:rPr>
              <w:t>Poor</w:t>
            </w:r>
          </w:p>
        </w:tc>
        <w:tc>
          <w:tcPr>
            <w:tcW w:w="1560" w:type="dxa"/>
            <w:shd w:val="clear" w:color="auto" w:fill="auto"/>
          </w:tcPr>
          <w:p w14:paraId="01C1787F" w14:textId="77777777" w:rsidR="00E45E7A" w:rsidRPr="00E45E7A" w:rsidRDefault="00E45E7A" w:rsidP="00855AAB">
            <w:pPr>
              <w:pStyle w:val="ListParagraph"/>
              <w:ind w:left="0"/>
              <w:jc w:val="center"/>
              <w:rPr>
                <w:iCs/>
                <w:sz w:val="22"/>
                <w:szCs w:val="22"/>
              </w:rPr>
            </w:pPr>
            <w:r w:rsidRPr="00E45E7A">
              <w:rPr>
                <w:iCs/>
                <w:sz w:val="22"/>
                <w:szCs w:val="22"/>
              </w:rPr>
              <w:t>0</w:t>
            </w:r>
          </w:p>
        </w:tc>
        <w:tc>
          <w:tcPr>
            <w:tcW w:w="1701" w:type="dxa"/>
            <w:shd w:val="clear" w:color="auto" w:fill="auto"/>
          </w:tcPr>
          <w:p w14:paraId="76384599" w14:textId="77777777" w:rsidR="00E45E7A" w:rsidRPr="00E45E7A" w:rsidRDefault="00E45E7A" w:rsidP="00855AAB">
            <w:pPr>
              <w:pStyle w:val="ListParagraph"/>
              <w:ind w:left="0"/>
              <w:jc w:val="center"/>
              <w:rPr>
                <w:iCs/>
                <w:sz w:val="22"/>
                <w:szCs w:val="22"/>
              </w:rPr>
            </w:pPr>
            <w:r w:rsidRPr="00E45E7A">
              <w:rPr>
                <w:iCs/>
                <w:sz w:val="22"/>
                <w:szCs w:val="22"/>
              </w:rPr>
              <w:t>0</w:t>
            </w:r>
          </w:p>
        </w:tc>
      </w:tr>
      <w:tr w:rsidR="00E45E7A" w:rsidRPr="00E45E7A" w14:paraId="706FF818" w14:textId="77777777" w:rsidTr="00855AAB">
        <w:trPr>
          <w:jc w:val="center"/>
        </w:trPr>
        <w:tc>
          <w:tcPr>
            <w:tcW w:w="2943" w:type="dxa"/>
            <w:shd w:val="clear" w:color="auto" w:fill="auto"/>
          </w:tcPr>
          <w:p w14:paraId="237CD998" w14:textId="79BD87AD" w:rsidR="00E45E7A" w:rsidRPr="00E45E7A" w:rsidRDefault="00E45E7A" w:rsidP="00855AAB">
            <w:pPr>
              <w:pStyle w:val="ListParagraph"/>
              <w:ind w:left="423"/>
              <w:jc w:val="both"/>
              <w:rPr>
                <w:iCs/>
                <w:sz w:val="22"/>
                <w:szCs w:val="22"/>
              </w:rPr>
            </w:pPr>
            <w:r>
              <w:rPr>
                <w:iCs/>
                <w:sz w:val="22"/>
                <w:szCs w:val="22"/>
              </w:rPr>
              <w:t>Moderate</w:t>
            </w:r>
          </w:p>
        </w:tc>
        <w:tc>
          <w:tcPr>
            <w:tcW w:w="1560" w:type="dxa"/>
            <w:shd w:val="clear" w:color="auto" w:fill="auto"/>
          </w:tcPr>
          <w:p w14:paraId="07B4680D" w14:textId="77777777" w:rsidR="00E45E7A" w:rsidRPr="00E45E7A" w:rsidRDefault="00E45E7A" w:rsidP="00855AAB">
            <w:pPr>
              <w:pStyle w:val="ListParagraph"/>
              <w:ind w:left="0"/>
              <w:jc w:val="center"/>
              <w:rPr>
                <w:iCs/>
                <w:sz w:val="22"/>
                <w:szCs w:val="22"/>
              </w:rPr>
            </w:pPr>
            <w:r w:rsidRPr="00E45E7A">
              <w:rPr>
                <w:iCs/>
                <w:sz w:val="22"/>
                <w:szCs w:val="22"/>
              </w:rPr>
              <w:t>20</w:t>
            </w:r>
          </w:p>
        </w:tc>
        <w:tc>
          <w:tcPr>
            <w:tcW w:w="1701" w:type="dxa"/>
            <w:shd w:val="clear" w:color="auto" w:fill="auto"/>
          </w:tcPr>
          <w:p w14:paraId="2F08674E" w14:textId="77777777" w:rsidR="00E45E7A" w:rsidRPr="00E45E7A" w:rsidRDefault="00E45E7A" w:rsidP="00855AAB">
            <w:pPr>
              <w:pStyle w:val="ListParagraph"/>
              <w:ind w:left="0"/>
              <w:jc w:val="center"/>
              <w:rPr>
                <w:iCs/>
                <w:sz w:val="22"/>
                <w:szCs w:val="22"/>
              </w:rPr>
            </w:pPr>
            <w:r w:rsidRPr="00E45E7A">
              <w:rPr>
                <w:iCs/>
                <w:sz w:val="22"/>
                <w:szCs w:val="22"/>
              </w:rPr>
              <w:t>44,4</w:t>
            </w:r>
          </w:p>
        </w:tc>
      </w:tr>
      <w:tr w:rsidR="00E45E7A" w:rsidRPr="00E45E7A" w14:paraId="5C47CCB7" w14:textId="77777777" w:rsidTr="00855AAB">
        <w:trPr>
          <w:jc w:val="center"/>
        </w:trPr>
        <w:tc>
          <w:tcPr>
            <w:tcW w:w="2943" w:type="dxa"/>
            <w:shd w:val="clear" w:color="auto" w:fill="auto"/>
          </w:tcPr>
          <w:p w14:paraId="128DABFB" w14:textId="22E1F52C" w:rsidR="00E45E7A" w:rsidRPr="00E45E7A" w:rsidRDefault="00E45E7A" w:rsidP="00855AAB">
            <w:pPr>
              <w:pStyle w:val="ListParagraph"/>
              <w:ind w:left="423"/>
              <w:jc w:val="both"/>
              <w:rPr>
                <w:iCs/>
                <w:sz w:val="22"/>
                <w:szCs w:val="22"/>
              </w:rPr>
            </w:pPr>
            <w:r>
              <w:rPr>
                <w:iCs/>
                <w:sz w:val="22"/>
                <w:szCs w:val="22"/>
              </w:rPr>
              <w:t>Good</w:t>
            </w:r>
          </w:p>
        </w:tc>
        <w:tc>
          <w:tcPr>
            <w:tcW w:w="1560" w:type="dxa"/>
            <w:shd w:val="clear" w:color="auto" w:fill="auto"/>
          </w:tcPr>
          <w:p w14:paraId="600B6804" w14:textId="77777777" w:rsidR="00E45E7A" w:rsidRPr="00E45E7A" w:rsidRDefault="00E45E7A" w:rsidP="00855AAB">
            <w:pPr>
              <w:pStyle w:val="ListParagraph"/>
              <w:ind w:left="0"/>
              <w:jc w:val="center"/>
              <w:rPr>
                <w:iCs/>
                <w:sz w:val="22"/>
                <w:szCs w:val="22"/>
              </w:rPr>
            </w:pPr>
            <w:r w:rsidRPr="00E45E7A">
              <w:rPr>
                <w:iCs/>
                <w:sz w:val="22"/>
                <w:szCs w:val="22"/>
              </w:rPr>
              <w:t>25</w:t>
            </w:r>
          </w:p>
        </w:tc>
        <w:tc>
          <w:tcPr>
            <w:tcW w:w="1701" w:type="dxa"/>
            <w:shd w:val="clear" w:color="auto" w:fill="auto"/>
          </w:tcPr>
          <w:p w14:paraId="30A24542" w14:textId="77777777" w:rsidR="00E45E7A" w:rsidRPr="00E45E7A" w:rsidRDefault="00E45E7A" w:rsidP="00855AAB">
            <w:pPr>
              <w:pStyle w:val="ListParagraph"/>
              <w:ind w:left="0"/>
              <w:jc w:val="center"/>
              <w:rPr>
                <w:iCs/>
                <w:sz w:val="22"/>
                <w:szCs w:val="22"/>
              </w:rPr>
            </w:pPr>
            <w:r w:rsidRPr="00E45E7A">
              <w:rPr>
                <w:iCs/>
                <w:sz w:val="22"/>
                <w:szCs w:val="22"/>
              </w:rPr>
              <w:t>55,6</w:t>
            </w:r>
          </w:p>
        </w:tc>
      </w:tr>
      <w:tr w:rsidR="00E45E7A" w:rsidRPr="00E45E7A" w14:paraId="7C32AFFE" w14:textId="77777777" w:rsidTr="00855AAB">
        <w:trPr>
          <w:jc w:val="center"/>
        </w:trPr>
        <w:tc>
          <w:tcPr>
            <w:tcW w:w="2943" w:type="dxa"/>
            <w:shd w:val="clear" w:color="auto" w:fill="auto"/>
          </w:tcPr>
          <w:p w14:paraId="49857D38" w14:textId="77777777" w:rsidR="00E45E7A" w:rsidRPr="00E45E7A" w:rsidRDefault="00E45E7A" w:rsidP="00855AAB">
            <w:pPr>
              <w:pStyle w:val="ListParagraph"/>
              <w:ind w:left="0"/>
              <w:jc w:val="both"/>
              <w:rPr>
                <w:iCs/>
                <w:sz w:val="22"/>
                <w:szCs w:val="22"/>
              </w:rPr>
            </w:pPr>
            <w:r w:rsidRPr="00E45E7A">
              <w:rPr>
                <w:iCs/>
                <w:sz w:val="22"/>
                <w:szCs w:val="22"/>
              </w:rPr>
              <w:t>Total</w:t>
            </w:r>
          </w:p>
        </w:tc>
        <w:tc>
          <w:tcPr>
            <w:tcW w:w="1560" w:type="dxa"/>
            <w:shd w:val="clear" w:color="auto" w:fill="auto"/>
          </w:tcPr>
          <w:p w14:paraId="2121A709" w14:textId="77777777" w:rsidR="00E45E7A" w:rsidRPr="00E45E7A" w:rsidRDefault="00E45E7A" w:rsidP="00855AAB">
            <w:pPr>
              <w:pStyle w:val="ListParagraph"/>
              <w:ind w:left="0"/>
              <w:jc w:val="center"/>
              <w:rPr>
                <w:iCs/>
                <w:sz w:val="22"/>
                <w:szCs w:val="22"/>
              </w:rPr>
            </w:pPr>
            <w:r w:rsidRPr="00E45E7A">
              <w:rPr>
                <w:iCs/>
                <w:sz w:val="22"/>
                <w:szCs w:val="22"/>
              </w:rPr>
              <w:t>45</w:t>
            </w:r>
          </w:p>
        </w:tc>
        <w:tc>
          <w:tcPr>
            <w:tcW w:w="1701" w:type="dxa"/>
            <w:shd w:val="clear" w:color="auto" w:fill="auto"/>
          </w:tcPr>
          <w:p w14:paraId="2311C802" w14:textId="77777777" w:rsidR="00E45E7A" w:rsidRPr="00E45E7A" w:rsidRDefault="00E45E7A" w:rsidP="00855AAB">
            <w:pPr>
              <w:pStyle w:val="ListParagraph"/>
              <w:ind w:left="0"/>
              <w:jc w:val="center"/>
              <w:rPr>
                <w:iCs/>
                <w:sz w:val="22"/>
                <w:szCs w:val="22"/>
              </w:rPr>
            </w:pPr>
            <w:r w:rsidRPr="00E45E7A">
              <w:rPr>
                <w:iCs/>
                <w:sz w:val="22"/>
                <w:szCs w:val="22"/>
              </w:rPr>
              <w:t>100</w:t>
            </w:r>
          </w:p>
        </w:tc>
      </w:tr>
    </w:tbl>
    <w:p w14:paraId="60CF9E0A" w14:textId="7A54AD3D" w:rsidR="00E45E7A" w:rsidRDefault="00E45E7A" w:rsidP="00E45E7A">
      <w:pPr>
        <w:ind w:firstLine="709"/>
        <w:jc w:val="both"/>
      </w:pPr>
      <w:r w:rsidRPr="00E45E7A">
        <w:t>Based on table 4.3, it can be seen that after being given the booklet, most respondents had a good level of knowledge regarding long-term contraceptive methods (LMPs), namely 25 respondents (55.6%) and there were no respondents with poor knowledge, while those with sufficient knowledge were 20 respondents (44.4%).</w:t>
      </w:r>
    </w:p>
    <w:p w14:paraId="7A45F749" w14:textId="77777777" w:rsidR="00E45E7A" w:rsidRPr="00E45E7A" w:rsidRDefault="00E45E7A" w:rsidP="00E45E7A">
      <w:pPr>
        <w:ind w:firstLine="709"/>
        <w:jc w:val="both"/>
      </w:pPr>
    </w:p>
    <w:p w14:paraId="21D39CC1" w14:textId="54BE7167" w:rsidR="001E4664" w:rsidRDefault="00F26234" w:rsidP="00F26234">
      <w:pPr>
        <w:jc w:val="both"/>
        <w:rPr>
          <w:b/>
          <w:color w:val="000000"/>
          <w:sz w:val="28"/>
          <w:szCs w:val="22"/>
        </w:rPr>
      </w:pPr>
      <w:r>
        <w:rPr>
          <w:b/>
          <w:bCs/>
        </w:rPr>
        <w:t xml:space="preserve">3.4 </w:t>
      </w:r>
      <w:r w:rsidR="00E45E7A" w:rsidRPr="00F26234">
        <w:rPr>
          <w:b/>
          <w:bCs/>
        </w:rPr>
        <w:t>The Effect of Providing Booklets on Mother’s Knowledge of Long-Term Contraceptive Methods</w:t>
      </w:r>
      <w:r w:rsidR="00E45E7A">
        <w:rPr>
          <w:b/>
          <w:color w:val="000000"/>
          <w:sz w:val="28"/>
          <w:szCs w:val="22"/>
        </w:rPr>
        <w:t xml:space="preserve"> (LARC)</w:t>
      </w:r>
    </w:p>
    <w:p w14:paraId="4B46392A" w14:textId="1D0D3D53" w:rsidR="00F26234" w:rsidRPr="00F26234" w:rsidRDefault="00F26234" w:rsidP="00F26234">
      <w:pPr>
        <w:pStyle w:val="Caption"/>
        <w:keepNext/>
        <w:spacing w:after="0"/>
        <w:ind w:left="1701" w:right="2" w:hanging="850"/>
        <w:jc w:val="both"/>
        <w:rPr>
          <w:rFonts w:cs="Times New Roman"/>
          <w:sz w:val="22"/>
          <w:szCs w:val="22"/>
        </w:rPr>
      </w:pPr>
      <w:r w:rsidRPr="00F26234">
        <w:rPr>
          <w:rFonts w:cs="Times New Roman"/>
          <w:sz w:val="22"/>
          <w:szCs w:val="22"/>
        </w:rPr>
        <w:t xml:space="preserve">Tabel 4. </w:t>
      </w:r>
      <w:r w:rsidRPr="00F26234">
        <w:rPr>
          <w:rFonts w:cs="Times New Roman"/>
          <w:sz w:val="22"/>
          <w:szCs w:val="22"/>
        </w:rPr>
        <w:fldChar w:fldCharType="begin"/>
      </w:r>
      <w:r w:rsidRPr="00F26234">
        <w:rPr>
          <w:rFonts w:cs="Times New Roman"/>
          <w:sz w:val="22"/>
          <w:szCs w:val="22"/>
        </w:rPr>
        <w:instrText xml:space="preserve"> SEQ Tabel_4. \* ARABIC </w:instrText>
      </w:r>
      <w:r w:rsidRPr="00F26234">
        <w:rPr>
          <w:rFonts w:cs="Times New Roman"/>
          <w:sz w:val="22"/>
          <w:szCs w:val="22"/>
        </w:rPr>
        <w:fldChar w:fldCharType="separate"/>
      </w:r>
      <w:r w:rsidRPr="00F26234">
        <w:rPr>
          <w:rFonts w:cs="Times New Roman"/>
          <w:noProof/>
          <w:sz w:val="22"/>
          <w:szCs w:val="22"/>
        </w:rPr>
        <w:t>4</w:t>
      </w:r>
      <w:r w:rsidRPr="00F26234">
        <w:rPr>
          <w:rFonts w:cs="Times New Roman"/>
          <w:sz w:val="22"/>
          <w:szCs w:val="22"/>
        </w:rPr>
        <w:fldChar w:fldCharType="end"/>
      </w:r>
      <w:r w:rsidRPr="00F26234">
        <w:rPr>
          <w:rFonts w:cs="Times New Roman"/>
          <w:sz w:val="22"/>
          <w:szCs w:val="22"/>
        </w:rPr>
        <w:t xml:space="preserve"> Wilcoxon Test Results </w:t>
      </w:r>
      <w:proofErr w:type="gramStart"/>
      <w:r w:rsidRPr="00F26234">
        <w:rPr>
          <w:rFonts w:cs="Times New Roman"/>
          <w:sz w:val="22"/>
          <w:szCs w:val="22"/>
        </w:rPr>
        <w:t>The</w:t>
      </w:r>
      <w:proofErr w:type="gramEnd"/>
      <w:r w:rsidRPr="00F26234">
        <w:rPr>
          <w:rFonts w:cs="Times New Roman"/>
          <w:sz w:val="22"/>
          <w:szCs w:val="22"/>
        </w:rPr>
        <w:t xml:space="preserve"> Effect of Providing Booklets on Mothers' Knowledge of </w:t>
      </w:r>
      <w:r w:rsidRPr="00F26234">
        <w:rPr>
          <w:rFonts w:cs="Times New Roman"/>
          <w:sz w:val="22"/>
          <w:szCs w:val="22"/>
        </w:rPr>
        <w:t>LARC</w:t>
      </w:r>
    </w:p>
    <w:tbl>
      <w:tblPr>
        <w:tblW w:w="0" w:type="auto"/>
        <w:tblInd w:w="851" w:type="dxa"/>
        <w:tblBorders>
          <w:top w:val="single" w:sz="4" w:space="0" w:color="auto"/>
          <w:bottom w:val="single" w:sz="4" w:space="0" w:color="auto"/>
          <w:insideH w:val="single" w:sz="4" w:space="0" w:color="auto"/>
        </w:tblBorders>
        <w:tblLook w:val="04A0" w:firstRow="1" w:lastRow="0" w:firstColumn="1" w:lastColumn="0" w:noHBand="0" w:noVBand="1"/>
      </w:tblPr>
      <w:tblGrid>
        <w:gridCol w:w="4678"/>
        <w:gridCol w:w="2245"/>
      </w:tblGrid>
      <w:tr w:rsidR="00F26234" w:rsidRPr="00F26234" w14:paraId="5FDCFBFA" w14:textId="77777777" w:rsidTr="00F26234">
        <w:tc>
          <w:tcPr>
            <w:tcW w:w="4678" w:type="dxa"/>
            <w:shd w:val="clear" w:color="auto" w:fill="auto"/>
          </w:tcPr>
          <w:p w14:paraId="600BE4BC" w14:textId="77777777" w:rsidR="00F26234" w:rsidRPr="00F26234" w:rsidRDefault="00F26234" w:rsidP="00855AAB">
            <w:pPr>
              <w:jc w:val="center"/>
              <w:rPr>
                <w:sz w:val="22"/>
                <w:szCs w:val="22"/>
              </w:rPr>
            </w:pPr>
          </w:p>
        </w:tc>
        <w:tc>
          <w:tcPr>
            <w:tcW w:w="2245" w:type="dxa"/>
            <w:shd w:val="clear" w:color="auto" w:fill="auto"/>
          </w:tcPr>
          <w:p w14:paraId="4352F064" w14:textId="77777777" w:rsidR="00F26234" w:rsidRPr="00F26234" w:rsidRDefault="00F26234" w:rsidP="00855AAB">
            <w:pPr>
              <w:jc w:val="center"/>
              <w:rPr>
                <w:sz w:val="22"/>
                <w:szCs w:val="22"/>
              </w:rPr>
            </w:pPr>
            <w:proofErr w:type="spellStart"/>
            <w:r w:rsidRPr="00F26234">
              <w:rPr>
                <w:sz w:val="22"/>
                <w:szCs w:val="22"/>
              </w:rPr>
              <w:t>Postest</w:t>
            </w:r>
            <w:proofErr w:type="spellEnd"/>
            <w:r w:rsidRPr="00F26234">
              <w:rPr>
                <w:sz w:val="22"/>
                <w:szCs w:val="22"/>
              </w:rPr>
              <w:t xml:space="preserve"> – Pretest</w:t>
            </w:r>
          </w:p>
        </w:tc>
      </w:tr>
      <w:tr w:rsidR="00F26234" w:rsidRPr="00F26234" w14:paraId="3B3656DD" w14:textId="77777777" w:rsidTr="00F26234">
        <w:tc>
          <w:tcPr>
            <w:tcW w:w="4678" w:type="dxa"/>
            <w:shd w:val="clear" w:color="auto" w:fill="auto"/>
          </w:tcPr>
          <w:p w14:paraId="3BBB82E2" w14:textId="77777777" w:rsidR="00F26234" w:rsidRPr="00F26234" w:rsidRDefault="00F26234" w:rsidP="00855AAB">
            <w:pPr>
              <w:jc w:val="both"/>
              <w:rPr>
                <w:sz w:val="22"/>
                <w:szCs w:val="22"/>
              </w:rPr>
            </w:pPr>
            <w:r w:rsidRPr="00F26234">
              <w:rPr>
                <w:sz w:val="22"/>
                <w:szCs w:val="22"/>
              </w:rPr>
              <w:t>Negative Rank</w:t>
            </w:r>
          </w:p>
        </w:tc>
        <w:tc>
          <w:tcPr>
            <w:tcW w:w="2245" w:type="dxa"/>
            <w:shd w:val="clear" w:color="auto" w:fill="auto"/>
          </w:tcPr>
          <w:p w14:paraId="2398E282" w14:textId="77777777" w:rsidR="00F26234" w:rsidRPr="00F26234" w:rsidRDefault="00F26234" w:rsidP="00855AAB">
            <w:pPr>
              <w:jc w:val="center"/>
              <w:rPr>
                <w:sz w:val="22"/>
                <w:szCs w:val="22"/>
              </w:rPr>
            </w:pPr>
            <w:r w:rsidRPr="00F26234">
              <w:rPr>
                <w:sz w:val="22"/>
                <w:szCs w:val="22"/>
              </w:rPr>
              <w:t>0</w:t>
            </w:r>
          </w:p>
        </w:tc>
      </w:tr>
      <w:tr w:rsidR="00F26234" w:rsidRPr="00F26234" w14:paraId="32BC7D71" w14:textId="77777777" w:rsidTr="00F26234">
        <w:tc>
          <w:tcPr>
            <w:tcW w:w="4678" w:type="dxa"/>
            <w:shd w:val="clear" w:color="auto" w:fill="auto"/>
          </w:tcPr>
          <w:p w14:paraId="2EAF3A9F" w14:textId="77777777" w:rsidR="00F26234" w:rsidRPr="00F26234" w:rsidRDefault="00F26234" w:rsidP="00855AAB">
            <w:pPr>
              <w:jc w:val="both"/>
              <w:rPr>
                <w:sz w:val="22"/>
                <w:szCs w:val="22"/>
              </w:rPr>
            </w:pPr>
            <w:r w:rsidRPr="00F26234">
              <w:rPr>
                <w:sz w:val="22"/>
                <w:szCs w:val="22"/>
              </w:rPr>
              <w:t>Positive Rank</w:t>
            </w:r>
          </w:p>
        </w:tc>
        <w:tc>
          <w:tcPr>
            <w:tcW w:w="2245" w:type="dxa"/>
            <w:shd w:val="clear" w:color="auto" w:fill="auto"/>
          </w:tcPr>
          <w:p w14:paraId="1368B38A" w14:textId="77777777" w:rsidR="00F26234" w:rsidRPr="00F26234" w:rsidRDefault="00F26234" w:rsidP="00855AAB">
            <w:pPr>
              <w:jc w:val="center"/>
              <w:rPr>
                <w:sz w:val="22"/>
                <w:szCs w:val="22"/>
              </w:rPr>
            </w:pPr>
            <w:r w:rsidRPr="00F26234">
              <w:rPr>
                <w:sz w:val="22"/>
                <w:szCs w:val="22"/>
              </w:rPr>
              <w:t>41</w:t>
            </w:r>
          </w:p>
        </w:tc>
      </w:tr>
      <w:tr w:rsidR="00F26234" w:rsidRPr="00F26234" w14:paraId="23083F05" w14:textId="77777777" w:rsidTr="00F26234">
        <w:tc>
          <w:tcPr>
            <w:tcW w:w="4678" w:type="dxa"/>
            <w:shd w:val="clear" w:color="auto" w:fill="auto"/>
          </w:tcPr>
          <w:p w14:paraId="04251665" w14:textId="77777777" w:rsidR="00F26234" w:rsidRPr="00F26234" w:rsidRDefault="00F26234" w:rsidP="00855AAB">
            <w:pPr>
              <w:jc w:val="both"/>
              <w:rPr>
                <w:sz w:val="22"/>
                <w:szCs w:val="22"/>
              </w:rPr>
            </w:pPr>
            <w:r w:rsidRPr="00F26234">
              <w:rPr>
                <w:sz w:val="22"/>
                <w:szCs w:val="22"/>
              </w:rPr>
              <w:t>Ties</w:t>
            </w:r>
          </w:p>
        </w:tc>
        <w:tc>
          <w:tcPr>
            <w:tcW w:w="2245" w:type="dxa"/>
            <w:shd w:val="clear" w:color="auto" w:fill="auto"/>
          </w:tcPr>
          <w:p w14:paraId="1DD8D8F7" w14:textId="77777777" w:rsidR="00F26234" w:rsidRPr="00F26234" w:rsidRDefault="00F26234" w:rsidP="00855AAB">
            <w:pPr>
              <w:jc w:val="center"/>
              <w:rPr>
                <w:sz w:val="22"/>
                <w:szCs w:val="22"/>
              </w:rPr>
            </w:pPr>
            <w:r w:rsidRPr="00F26234">
              <w:rPr>
                <w:sz w:val="22"/>
                <w:szCs w:val="22"/>
              </w:rPr>
              <w:t>4</w:t>
            </w:r>
          </w:p>
        </w:tc>
      </w:tr>
      <w:tr w:rsidR="00F26234" w:rsidRPr="00F26234" w14:paraId="06CCAA6C" w14:textId="77777777" w:rsidTr="00F26234">
        <w:tc>
          <w:tcPr>
            <w:tcW w:w="4678" w:type="dxa"/>
            <w:shd w:val="clear" w:color="auto" w:fill="auto"/>
          </w:tcPr>
          <w:p w14:paraId="0E665AA4" w14:textId="77777777" w:rsidR="00F26234" w:rsidRPr="00F26234" w:rsidRDefault="00F26234" w:rsidP="00855AAB">
            <w:pPr>
              <w:jc w:val="both"/>
              <w:rPr>
                <w:sz w:val="22"/>
                <w:szCs w:val="22"/>
              </w:rPr>
            </w:pPr>
            <w:r w:rsidRPr="00F26234">
              <w:rPr>
                <w:sz w:val="22"/>
                <w:szCs w:val="22"/>
              </w:rPr>
              <w:t>Z</w:t>
            </w:r>
          </w:p>
        </w:tc>
        <w:tc>
          <w:tcPr>
            <w:tcW w:w="2245" w:type="dxa"/>
            <w:shd w:val="clear" w:color="auto" w:fill="auto"/>
          </w:tcPr>
          <w:p w14:paraId="07B0056C" w14:textId="77777777" w:rsidR="00F26234" w:rsidRPr="00F26234" w:rsidRDefault="00F26234" w:rsidP="00855AAB">
            <w:pPr>
              <w:jc w:val="center"/>
              <w:rPr>
                <w:sz w:val="22"/>
                <w:szCs w:val="22"/>
              </w:rPr>
            </w:pPr>
            <w:r w:rsidRPr="00F26234">
              <w:rPr>
                <w:sz w:val="22"/>
                <w:szCs w:val="22"/>
              </w:rPr>
              <w:t>-6.010</w:t>
            </w:r>
          </w:p>
        </w:tc>
      </w:tr>
      <w:tr w:rsidR="00F26234" w:rsidRPr="00F26234" w14:paraId="729E1515" w14:textId="77777777" w:rsidTr="00F26234">
        <w:tc>
          <w:tcPr>
            <w:tcW w:w="4678" w:type="dxa"/>
            <w:shd w:val="clear" w:color="auto" w:fill="auto"/>
          </w:tcPr>
          <w:p w14:paraId="74B2AED3" w14:textId="77777777" w:rsidR="00F26234" w:rsidRPr="00F26234" w:rsidRDefault="00F26234" w:rsidP="00855AAB">
            <w:pPr>
              <w:jc w:val="both"/>
              <w:rPr>
                <w:i/>
                <w:iCs/>
                <w:sz w:val="22"/>
                <w:szCs w:val="22"/>
              </w:rPr>
            </w:pPr>
            <w:r w:rsidRPr="00F26234">
              <w:rPr>
                <w:i/>
                <w:iCs/>
                <w:sz w:val="22"/>
                <w:szCs w:val="22"/>
              </w:rPr>
              <w:t>p-Value</w:t>
            </w:r>
          </w:p>
        </w:tc>
        <w:tc>
          <w:tcPr>
            <w:tcW w:w="2245" w:type="dxa"/>
            <w:shd w:val="clear" w:color="auto" w:fill="auto"/>
          </w:tcPr>
          <w:p w14:paraId="05E9BA55" w14:textId="77777777" w:rsidR="00F26234" w:rsidRPr="00F26234" w:rsidRDefault="00F26234" w:rsidP="00855AAB">
            <w:pPr>
              <w:jc w:val="center"/>
              <w:rPr>
                <w:sz w:val="22"/>
                <w:szCs w:val="22"/>
              </w:rPr>
            </w:pPr>
            <w:r w:rsidRPr="00F26234">
              <w:rPr>
                <w:sz w:val="22"/>
                <w:szCs w:val="22"/>
              </w:rPr>
              <w:t>0,000</w:t>
            </w:r>
          </w:p>
        </w:tc>
      </w:tr>
    </w:tbl>
    <w:p w14:paraId="67C737DD" w14:textId="565E5B4B" w:rsidR="00F26234" w:rsidRPr="00F26234" w:rsidRDefault="00F26234" w:rsidP="00F26234">
      <w:pPr>
        <w:ind w:firstLine="709"/>
        <w:jc w:val="both"/>
      </w:pPr>
      <w:r w:rsidRPr="00F26234">
        <w:t xml:space="preserve">Based on table 4.4, it can be seen that there is an increase in mothers' knowledge after being given a booklet about </w:t>
      </w:r>
      <w:r w:rsidR="00CC530E">
        <w:t>LARC</w:t>
      </w:r>
      <w:r w:rsidRPr="00F26234">
        <w:t xml:space="preserve"> as many as 41 respondents and there are 4 respondents who have the same level of knowledge before and after being given the booklet.</w:t>
      </w:r>
    </w:p>
    <w:p w14:paraId="1CD0097E" w14:textId="25B69036" w:rsidR="00F26234" w:rsidRPr="00F26234" w:rsidRDefault="00F26234" w:rsidP="00F26234">
      <w:pPr>
        <w:ind w:firstLine="709"/>
        <w:jc w:val="both"/>
      </w:pPr>
      <w:r w:rsidRPr="00F26234">
        <w:t xml:space="preserve">The results of the Wilcoxon sign rank test obtained a p-value of 0.000, then the p-value &lt;0.005 (a&lt;0.05) means that Ha is accepted and H0 is rejected, so it can be concluded that there is an effect of giving booklets on Mothers' Knowledge about Long-Term Contraceptive Methods (MKJP) in </w:t>
      </w:r>
      <w:proofErr w:type="spellStart"/>
      <w:r w:rsidRPr="00F26234">
        <w:t>Ngunut</w:t>
      </w:r>
      <w:proofErr w:type="spellEnd"/>
      <w:r w:rsidRPr="00F26234">
        <w:t xml:space="preserve"> Village, </w:t>
      </w:r>
      <w:proofErr w:type="spellStart"/>
      <w:r w:rsidRPr="00F26234">
        <w:t>Jumantono</w:t>
      </w:r>
      <w:proofErr w:type="spellEnd"/>
      <w:r w:rsidRPr="00F26234">
        <w:t xml:space="preserve"> District, </w:t>
      </w:r>
      <w:proofErr w:type="spellStart"/>
      <w:r w:rsidRPr="00F26234">
        <w:t>Karanganyar</w:t>
      </w:r>
      <w:proofErr w:type="spellEnd"/>
      <w:r w:rsidRPr="00F26234">
        <w:t xml:space="preserve"> Regency.</w:t>
      </w:r>
    </w:p>
    <w:p w14:paraId="4E316BE2" w14:textId="77777777" w:rsidR="001E4664" w:rsidRPr="00F26234" w:rsidRDefault="001E4664" w:rsidP="00F26234">
      <w:pPr>
        <w:ind w:firstLine="709"/>
        <w:jc w:val="both"/>
      </w:pPr>
    </w:p>
    <w:p w14:paraId="590499C9" w14:textId="63BFEDC4" w:rsidR="00527A33" w:rsidRPr="00F26234" w:rsidRDefault="00527A33" w:rsidP="00527A33">
      <w:pPr>
        <w:numPr>
          <w:ilvl w:val="0"/>
          <w:numId w:val="26"/>
        </w:numPr>
        <w:tabs>
          <w:tab w:val="left" w:pos="360"/>
          <w:tab w:val="left" w:pos="426"/>
          <w:tab w:val="left" w:pos="786"/>
        </w:tabs>
        <w:ind w:left="786" w:hanging="426"/>
      </w:pPr>
      <w:r w:rsidRPr="00527A33">
        <w:rPr>
          <w:b/>
          <w:bCs/>
        </w:rPr>
        <w:t>DISCUSSION</w:t>
      </w:r>
    </w:p>
    <w:p w14:paraId="61047D60" w14:textId="445C6D01" w:rsidR="00F26234" w:rsidRDefault="00F26234" w:rsidP="00F26234">
      <w:pPr>
        <w:tabs>
          <w:tab w:val="left" w:pos="426"/>
          <w:tab w:val="left" w:pos="786"/>
        </w:tabs>
        <w:rPr>
          <w:b/>
          <w:bCs/>
        </w:rPr>
      </w:pPr>
      <w:r>
        <w:rPr>
          <w:b/>
          <w:bCs/>
        </w:rPr>
        <w:t>4.1 Characteristic of Respondent</w:t>
      </w:r>
    </w:p>
    <w:p w14:paraId="0B5AD87B" w14:textId="2A827D27" w:rsidR="00F26234" w:rsidRDefault="00F26234" w:rsidP="00F26234">
      <w:pPr>
        <w:ind w:firstLine="709"/>
        <w:jc w:val="both"/>
      </w:pPr>
      <w:r w:rsidRPr="00F26234">
        <w:t xml:space="preserve">In table 4.1, it is known that the majority of respondents are aged 20-35 years, namely 33 respondents (73.3%) and there are respondents aged &gt;45 years, namely 8 respondents (17.8%). The older the age, the more the ability to understand and think so that the knowledge gained will also improve and increase. Meanwhile, according to </w:t>
      </w:r>
      <w:proofErr w:type="spellStart"/>
      <w:r w:rsidRPr="00F26234">
        <w:t>Notoadmojo</w:t>
      </w:r>
      <w:proofErr w:type="spellEnd"/>
      <w:r w:rsidRPr="00F26234">
        <w:t xml:space="preserve"> (2015), the older the age, the level of maturity and strength of a person will be more mature in thinking and working. Research conducted by Budiarti (2017) showed that women aged ≥ 35 years were 2.24 times more likely to choose to use </w:t>
      </w:r>
      <w:r w:rsidR="00CC530E">
        <w:t>LARC</w:t>
      </w:r>
      <w:r w:rsidRPr="00F26234">
        <w:t xml:space="preserve"> compared to women aged &lt;35 years (Mahmudah, 2015). The older a person is, the more they choose a contraceptive method by looking at its high effectiveness in preventing pregnancy, namely </w:t>
      </w:r>
      <w:r w:rsidR="00CC530E">
        <w:t>LARC</w:t>
      </w:r>
      <w:r w:rsidRPr="00F26234">
        <w:t xml:space="preserve"> (BKKBN, 2017). Women aged &gt;35 years are advised to use </w:t>
      </w:r>
      <w:r w:rsidR="00CC530E">
        <w:t>LARC</w:t>
      </w:r>
      <w:r w:rsidRPr="00F26234">
        <w:t xml:space="preserve">, because there are many risks if a woman is pregnant at the age of &gt;35 years, including gestational diabetes, hypertension, premature birth in babies and a high possibility of chromosomal abnormalities in the baby to be born </w:t>
      </w:r>
      <w:sdt>
        <w:sdtPr>
          <w:rPr>
            <w:color w:val="000000"/>
          </w:rPr>
          <w:tag w:val="MENDELEY_CITATION_v3_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"/>
          <w:id w:val="-889569248"/>
          <w:placeholder>
            <w:docPart w:val="DefaultPlaceholder_-1854013440"/>
          </w:placeholder>
        </w:sdtPr>
        <w:sdtContent>
          <w:r w:rsidR="00E54983" w:rsidRPr="00E54983">
            <w:rPr>
              <w:color w:val="000000"/>
            </w:rPr>
            <w:t>(</w:t>
          </w:r>
          <w:proofErr w:type="spellStart"/>
          <w:r w:rsidR="00E54983" w:rsidRPr="00E54983">
            <w:rPr>
              <w:color w:val="000000"/>
            </w:rPr>
            <w:t>Weni</w:t>
          </w:r>
          <w:proofErr w:type="spellEnd"/>
          <w:r w:rsidR="00E54983" w:rsidRPr="00E54983">
            <w:rPr>
              <w:color w:val="000000"/>
            </w:rPr>
            <w:t xml:space="preserve"> et al., 2019)</w:t>
          </w:r>
        </w:sdtContent>
      </w:sdt>
    </w:p>
    <w:p w14:paraId="6094C576" w14:textId="66D6DC62" w:rsidR="00F26234" w:rsidRDefault="00F26234" w:rsidP="00F26234">
      <w:pPr>
        <w:ind w:firstLine="709"/>
        <w:jc w:val="both"/>
      </w:pPr>
      <w:r w:rsidRPr="00F26234">
        <w:t xml:space="preserve">Most respondents had a high school education, namely 24 respondents (53.3%) and those who had elementary school and college education were 6 respondents (13.3%). A person's level of education influences an individual's perception of something including the individual's role in the family planning program. Women with higher education are 1.3 times more likely to use </w:t>
      </w:r>
      <w:r w:rsidR="00CC530E">
        <w:t>LARC</w:t>
      </w:r>
      <w:r w:rsidRPr="00F26234">
        <w:t xml:space="preserve"> than women with low education </w:t>
      </w:r>
      <w:sdt>
        <w:sdtPr>
          <w:rPr>
            <w:color w:val="000000"/>
          </w:rPr>
          <w:tag w:val="MENDELEY_CITATION_v3_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"/>
          <w:id w:val="1453824292"/>
          <w:placeholder>
            <w:docPart w:val="DefaultPlaceholder_-1854013440"/>
          </w:placeholder>
        </w:sdtPr>
        <w:sdtContent>
          <w:r w:rsidR="00E54983" w:rsidRPr="00E54983">
            <w:rPr>
              <w:color w:val="000000"/>
            </w:rPr>
            <w:t>(</w:t>
          </w:r>
          <w:proofErr w:type="spellStart"/>
          <w:r w:rsidR="00E54983" w:rsidRPr="00E54983">
            <w:rPr>
              <w:color w:val="000000"/>
            </w:rPr>
            <w:t>Laksmini</w:t>
          </w:r>
          <w:proofErr w:type="spellEnd"/>
          <w:r w:rsidR="00E54983" w:rsidRPr="00E54983">
            <w:rPr>
              <w:color w:val="000000"/>
            </w:rPr>
            <w:t>, 2017)</w:t>
          </w:r>
        </w:sdtContent>
      </w:sdt>
      <w:r w:rsidRPr="00F26234">
        <w:t>. Theoretically, formal education has a very large influence on a person's knowledge, someone with higher education tends to have broader knowledge compared to people with low education</w:t>
      </w:r>
      <w:r w:rsidR="002F6D7C">
        <w:t xml:space="preserve">. </w:t>
      </w:r>
      <w:r w:rsidRPr="00F26234">
        <w:t>Women with higher education will tend to follow the family planning program and choose effective contraception.</w:t>
      </w:r>
    </w:p>
    <w:p w14:paraId="748FB3CD" w14:textId="7DCDE2EA" w:rsidR="00F26234" w:rsidRDefault="00F26234" w:rsidP="00F26234">
      <w:pPr>
        <w:ind w:firstLine="709"/>
        <w:jc w:val="both"/>
      </w:pPr>
      <w:r w:rsidRPr="00F26234">
        <w:t xml:space="preserve">Most respondents were multiparas, namely 23 respondents (51.1%) and there were primiparas as many as 22 respondents (48.9%). Parity is the number of children born alive from a mother. Mothers with high parity (more than 2 children) have high mortality or morbidity rates due to endometrial disorders. Mothers who have had 2 or more children tend to be interested in using </w:t>
      </w:r>
      <w:r w:rsidR="00CC530E">
        <w:t>LARC</w:t>
      </w:r>
      <w:r w:rsidRPr="00F26234">
        <w:t xml:space="preserve"> because mothers start to think about stopping having children, especially if the mother is at an unproductive age because the mother starts to think about the risk of childbirth </w:t>
      </w:r>
      <w:sdt>
        <w:sdtPr>
          <w:rPr>
            <w:color w:val="000000"/>
          </w:rPr>
          <w:tag w:val="MENDELEY_CITATION_v3_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"/>
          <w:id w:val="-357732978"/>
          <w:placeholder>
            <w:docPart w:val="DefaultPlaceholder_-1854013440"/>
          </w:placeholder>
        </w:sdtPr>
        <w:sdtContent>
          <w:r w:rsidR="00E54983" w:rsidRPr="00E54983">
            <w:rPr>
              <w:color w:val="000000"/>
            </w:rPr>
            <w:t>(BKKBN, 2017)</w:t>
          </w:r>
        </w:sdtContent>
      </w:sdt>
      <w:r w:rsidRPr="00F26234">
        <w:t>.</w:t>
      </w:r>
    </w:p>
    <w:p w14:paraId="13A9C044" w14:textId="77777777" w:rsidR="00F26234" w:rsidRDefault="00F26234" w:rsidP="00F26234">
      <w:r>
        <w:rPr>
          <w:b/>
          <w:bCs/>
        </w:rPr>
        <w:t xml:space="preserve">4.2 </w:t>
      </w:r>
      <w:r w:rsidRPr="00444110">
        <w:rPr>
          <w:b/>
          <w:bCs/>
        </w:rPr>
        <w:t>Level of Mother's Knowledge about Long-Term Contraceptive Methods (</w:t>
      </w:r>
      <w:r>
        <w:rPr>
          <w:b/>
          <w:bCs/>
        </w:rPr>
        <w:t>LARC</w:t>
      </w:r>
      <w:r w:rsidRPr="00444110">
        <w:rPr>
          <w:b/>
          <w:bCs/>
        </w:rPr>
        <w:t>) before being given the booklet</w:t>
      </w:r>
    </w:p>
    <w:p w14:paraId="12E6C3A2" w14:textId="0E04877F" w:rsidR="00F26234" w:rsidRDefault="00F26234" w:rsidP="00F26234">
      <w:pPr>
        <w:ind w:firstLine="709"/>
        <w:jc w:val="both"/>
      </w:pPr>
      <w:r w:rsidRPr="00F26234">
        <w:t>Based on table 4.2, it can be seen that before being given the booklet, most respondents had a low level of knowledge about Long-Term Contraceptive Methods (</w:t>
      </w:r>
      <w:r w:rsidR="00CC530E">
        <w:t>LARC</w:t>
      </w:r>
      <w:r w:rsidRPr="00F26234">
        <w:t>), namely 23 respondents (51.1%) and no respondents had a good level of knowledge, while those with sufficient knowledge were 22 respondents (48.9%). Based on the research conducted, the researcher assumed that respondents who had a sufficient level of knowledge about Long-Term Contraceptive Methods (L</w:t>
      </w:r>
      <w:r w:rsidR="00CC530E">
        <w:t>ARC</w:t>
      </w:r>
      <w:r w:rsidRPr="00F26234">
        <w:t xml:space="preserve">) before being given the booklet because a person's knowledge can be influenced by several factors such as age, education and parity and can also be influenced by the mother's activeness in accessing information through the mass </w:t>
      </w:r>
      <w:r w:rsidRPr="00F26234">
        <w:lastRenderedPageBreak/>
        <w:t>media or from health workers so that it can increase the mother's knowledge about L</w:t>
      </w:r>
      <w:r w:rsidR="00CC530E">
        <w:t>ARC</w:t>
      </w:r>
      <w:r w:rsidRPr="00F26234">
        <w:t xml:space="preserve">. Likewise with respondents who still have insufficient knowledge. This is in accordance with the theory of </w:t>
      </w:r>
      <w:sdt>
        <w:sdtPr>
          <w:rPr>
            <w:color w:val="000000"/>
          </w:rPr>
          <w:tag w:val="MENDELEY_CITATION_v3_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"/>
          <w:id w:val="1244527361"/>
          <w:placeholder>
            <w:docPart w:val="DefaultPlaceholder_-1854013440"/>
          </w:placeholder>
        </w:sdtPr>
        <w:sdtContent>
          <w:proofErr w:type="spellStart"/>
          <w:r w:rsidR="00E54983" w:rsidRPr="00E54983">
            <w:rPr>
              <w:color w:val="000000"/>
            </w:rPr>
            <w:t>Notoatmodjo</w:t>
          </w:r>
          <w:proofErr w:type="spellEnd"/>
          <w:r w:rsidR="00E54983" w:rsidRPr="00E54983">
            <w:rPr>
              <w:color w:val="000000"/>
            </w:rPr>
            <w:t>, 2015</w:t>
          </w:r>
        </w:sdtContent>
      </w:sdt>
      <w:r w:rsidRPr="00F26234">
        <w:t>which states that knowledge is influenced by several things such as education, experience, information, age, social and economic and culture.</w:t>
      </w:r>
    </w:p>
    <w:p w14:paraId="69EC2F0F" w14:textId="217D58AB" w:rsidR="00F26234" w:rsidRDefault="00F26234" w:rsidP="00F26234">
      <w:pPr>
        <w:jc w:val="both"/>
        <w:rPr>
          <w:b/>
          <w:bCs/>
        </w:rPr>
      </w:pPr>
      <w:r>
        <w:rPr>
          <w:b/>
          <w:bCs/>
        </w:rPr>
        <w:t xml:space="preserve">4.3 </w:t>
      </w:r>
      <w:r>
        <w:rPr>
          <w:b/>
          <w:bCs/>
        </w:rPr>
        <w:t>Level of Mother’s Knowledge about Long-Term Contraceptive Methods (LARC) after being given the booklet</w:t>
      </w:r>
    </w:p>
    <w:p w14:paraId="266AB6C1" w14:textId="5AE49271" w:rsidR="00F26234" w:rsidRDefault="00F26234" w:rsidP="00F26234">
      <w:pPr>
        <w:ind w:firstLine="709"/>
        <w:jc w:val="both"/>
      </w:pPr>
      <w:r w:rsidRPr="00F26234">
        <w:t xml:space="preserve">Based on table 4.3, it can be seen that after being given the booklet, most respondents had a good level of knowledge regarding the Long-Term Contraceptive Method (LCM), namely 25 respondents (55.6%) and no respondents had poor knowledge, while those with sufficient knowledge were 20 respondents (44.4%). </w:t>
      </w:r>
      <w:sdt>
        <w:sdtPr>
          <w:rPr>
            <w:color w:val="000000"/>
          </w:rPr>
          <w:tag w:val="MENDELEY_CITATION_v3_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"/>
          <w:id w:val="316770533"/>
          <w:placeholder>
            <w:docPart w:val="DefaultPlaceholder_-1854013440"/>
          </w:placeholder>
        </w:sdtPr>
        <w:sdtContent>
          <w:r w:rsidR="00E54983" w:rsidRPr="00E54983">
            <w:rPr>
              <w:color w:val="000000"/>
            </w:rPr>
            <w:t>(</w:t>
          </w:r>
          <w:proofErr w:type="spellStart"/>
          <w:r w:rsidR="00E54983" w:rsidRPr="00E54983">
            <w:rPr>
              <w:color w:val="000000"/>
            </w:rPr>
            <w:t>Notoatmodjo</w:t>
          </w:r>
          <w:proofErr w:type="spellEnd"/>
          <w:r w:rsidR="00E54983" w:rsidRPr="00E54983">
            <w:rPr>
              <w:color w:val="000000"/>
            </w:rPr>
            <w:t>, 2015)</w:t>
          </w:r>
        </w:sdtContent>
      </w:sdt>
      <w:r w:rsidRPr="00F26234">
        <w:t>explains that knowledge is something that is known by people or respondents related to health and illness or Health. A person's knowledge is usually obtained from experiences that come from various sources, for example: mass media, electronic media, manuals, health workers, poster media, pocket books, close relatives and so on.</w:t>
      </w:r>
    </w:p>
    <w:p w14:paraId="78F7FAF3" w14:textId="5056AC1E" w:rsidR="00F26234" w:rsidRDefault="00F26234" w:rsidP="00F26234">
      <w:pPr>
        <w:ind w:firstLine="709"/>
        <w:jc w:val="both"/>
      </w:pPr>
      <w:r w:rsidRPr="00F26234">
        <w:t>Media are all tools or efforts to display messages or information that the communicator wants to convey</w:t>
      </w:r>
      <w:r w:rsidR="00E54983">
        <w:t>.</w:t>
      </w:r>
      <w:r w:rsidRPr="00F26234">
        <w:t xml:space="preserve"> The thing that needs to be considered and is important in counseling is the selection of media, where counseling media is anything that contains messages or information that can help counseling activities</w:t>
      </w:r>
      <w:r w:rsidR="00E54983">
        <w:t xml:space="preserve"> </w:t>
      </w:r>
      <w:sdt>
        <w:sdtPr>
          <w:rPr>
            <w:color w:val="000000"/>
          </w:rPr>
          <w:tag w:val="MENDELEY_CITATION_v3_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"/>
          <w:id w:val="-1796203800"/>
          <w:placeholder>
            <w:docPart w:val="DefaultPlaceholder_-1854013440"/>
          </w:placeholder>
        </w:sdtPr>
        <w:sdtContent>
          <w:r w:rsidR="00E54983" w:rsidRPr="00E54983">
            <w:rPr>
              <w:color w:val="000000"/>
            </w:rPr>
            <w:t>(Leilani et al., 2017)</w:t>
          </w:r>
        </w:sdtContent>
      </w:sdt>
      <w:r w:rsidRPr="00F26234">
        <w:t xml:space="preserve">. In this study, researchers used booklet media for mothers of fertile age couples who were not active KB acceptors to increase mothers' knowledge about </w:t>
      </w:r>
      <w:r w:rsidR="00CC530E">
        <w:t>LARC</w:t>
      </w:r>
      <w:r w:rsidRPr="00F26234">
        <w:t>. Booklets are seen as suitable media for delivery that contains many messages, because booklets consist of sheets of paper into small books that are practical to use</w:t>
      </w:r>
      <w:r w:rsidR="00E54983">
        <w:t xml:space="preserve"> </w:t>
      </w:r>
      <w:sdt>
        <w:sdtPr>
          <w:rPr>
            <w:color w:val="000000"/>
          </w:rPr>
          <w:tag w:val="MENDELEY_CITATION_v3_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"/>
          <w:id w:val="411432190"/>
          <w:placeholder>
            <w:docPart w:val="DefaultPlaceholder_-1854013440"/>
          </w:placeholder>
        </w:sdtPr>
        <w:sdtContent>
          <w:r w:rsidR="00E54983" w:rsidRPr="00E54983">
            <w:rPr>
              <w:color w:val="000000"/>
            </w:rPr>
            <w:t xml:space="preserve">(Kurnia &amp; </w:t>
          </w:r>
          <w:proofErr w:type="spellStart"/>
          <w:r w:rsidR="00E54983" w:rsidRPr="00E54983">
            <w:rPr>
              <w:color w:val="000000"/>
            </w:rPr>
            <w:t>Guslinda</w:t>
          </w:r>
          <w:proofErr w:type="spellEnd"/>
          <w:r w:rsidR="00E54983" w:rsidRPr="00E54983">
            <w:rPr>
              <w:color w:val="000000"/>
            </w:rPr>
            <w:t>, 2018)</w:t>
          </w:r>
        </w:sdtContent>
      </w:sdt>
      <w:r w:rsidRPr="00F26234">
        <w:t>. Booklet media has several advantages, namely the counseling process with booklet media to the target can be done at any time and according to the target, booklets in addition to text also contain images so that they can improve understanding in learning</w:t>
      </w:r>
      <w:r>
        <w:t>, more</w:t>
      </w:r>
      <w:r w:rsidRPr="00F26234">
        <w:t xml:space="preserve"> detailed and clear</w:t>
      </w:r>
      <w:r w:rsidR="00CC530E">
        <w:t xml:space="preserve">ed </w:t>
      </w:r>
      <w:r w:rsidRPr="00F26234">
        <w:t xml:space="preserve">so that they are easy to understand </w:t>
      </w:r>
      <w:sdt>
        <w:sdtPr>
          <w:rPr>
            <w:color w:val="000000"/>
          </w:rPr>
          <w:tag w:val="MENDELEY_CITATION_v3_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"/>
          <w:id w:val="247922624"/>
          <w:placeholder>
            <w:docPart w:val="DefaultPlaceholder_-1854013440"/>
          </w:placeholder>
        </w:sdtPr>
        <w:sdtContent>
          <w:r w:rsidR="00E54983" w:rsidRPr="00E54983">
            <w:rPr>
              <w:color w:val="000000"/>
            </w:rPr>
            <w:t>(Ulya, 2017)</w:t>
          </w:r>
        </w:sdtContent>
      </w:sdt>
      <w:r w:rsidRPr="00F26234">
        <w:t>.</w:t>
      </w:r>
    </w:p>
    <w:p w14:paraId="1366A3FE" w14:textId="4AA47732" w:rsidR="00F26234" w:rsidRDefault="00F26234" w:rsidP="00F26234">
      <w:pPr>
        <w:jc w:val="both"/>
        <w:rPr>
          <w:b/>
          <w:color w:val="000000"/>
          <w:sz w:val="28"/>
          <w:szCs w:val="22"/>
        </w:rPr>
      </w:pPr>
      <w:r>
        <w:rPr>
          <w:b/>
          <w:bCs/>
        </w:rPr>
        <w:t xml:space="preserve">4.4 </w:t>
      </w:r>
      <w:r w:rsidRPr="00F26234">
        <w:rPr>
          <w:b/>
          <w:bCs/>
        </w:rPr>
        <w:t>The Effect of Providing Booklets on Mother’s Knowledge of Long-Term Contraceptive Methods</w:t>
      </w:r>
      <w:r>
        <w:rPr>
          <w:b/>
          <w:color w:val="000000"/>
          <w:sz w:val="28"/>
          <w:szCs w:val="22"/>
        </w:rPr>
        <w:t xml:space="preserve"> (LARC)</w:t>
      </w:r>
    </w:p>
    <w:p w14:paraId="22DF0458" w14:textId="1003F2A5" w:rsidR="00CC530E" w:rsidRDefault="00CC530E" w:rsidP="00CC530E">
      <w:pPr>
        <w:ind w:firstLine="709"/>
        <w:jc w:val="both"/>
      </w:pPr>
      <w:r w:rsidRPr="00CC530E">
        <w:t xml:space="preserve">Based on table 4.4, it can be seen that there was an increase in mothers' knowledge after being given a booklet about </w:t>
      </w:r>
      <w:r>
        <w:t>LARC</w:t>
      </w:r>
      <w:r w:rsidRPr="00CC530E">
        <w:t xml:space="preserve"> as many as 41 respondents and there were 4 respondents who had the same level of knowledge before and after being given the booklet. However, when viewed from the score or value, the 4 respondents experienced an increase in knowledge value after being given the intervention of providing the booklet.</w:t>
      </w:r>
    </w:p>
    <w:p w14:paraId="57615C31" w14:textId="12B66F2E" w:rsidR="00CC530E" w:rsidRDefault="00CC530E" w:rsidP="00CC530E">
      <w:pPr>
        <w:ind w:firstLine="709"/>
        <w:jc w:val="both"/>
      </w:pPr>
      <w:r w:rsidRPr="00CC530E">
        <w:t>According to the researcher's assumption based on the research conducted, the increase in mothers' knowledge about Long-Term Contraceptive Methods before and after being given a booklet about Long-Term Contraceptive Methods (L</w:t>
      </w:r>
      <w:r>
        <w:t>ARC</w:t>
      </w:r>
      <w:r w:rsidRPr="00CC530E">
        <w:t>) can provide in-depth information and messages related to Long-Term Contraceptive Methods (L</w:t>
      </w:r>
      <w:r>
        <w:t>ARC</w:t>
      </w:r>
      <w:r w:rsidRPr="00CC530E">
        <w:t>), such as what L</w:t>
      </w:r>
      <w:r>
        <w:t>ARC</w:t>
      </w:r>
      <w:r w:rsidRPr="00CC530E">
        <w:t xml:space="preserve"> are, their types, how they work and side effects, as well as the advantages and disadvantages of the L</w:t>
      </w:r>
      <w:r>
        <w:t>ARC</w:t>
      </w:r>
      <w:r w:rsidRPr="00CC530E">
        <w:t xml:space="preserve"> type.</w:t>
      </w:r>
    </w:p>
    <w:p w14:paraId="7D5BFDEA" w14:textId="5B1D5204" w:rsidR="00CC530E" w:rsidRDefault="00CC530E" w:rsidP="00CC530E">
      <w:pPr>
        <w:ind w:firstLine="709"/>
        <w:jc w:val="both"/>
      </w:pPr>
      <w:r w:rsidRPr="00CC530E">
        <w:t xml:space="preserve">The results of the Wilcoxon sign rank test obtained a p-value of 0.000, so the p-value &lt;0.005 (a&lt;0.05) means that Ha is accepted and H0 is rejected, so it can </w:t>
      </w:r>
      <w:r w:rsidRPr="00CC530E">
        <w:lastRenderedPageBreak/>
        <w:t>be concluded that there is an effect of providing booklets on Mothers' Knowledge of Long-Term Contraceptive Methods (</w:t>
      </w:r>
      <w:r>
        <w:t>LARC</w:t>
      </w:r>
      <w:r w:rsidRPr="00CC530E">
        <w:t xml:space="preserve">) in </w:t>
      </w:r>
      <w:proofErr w:type="spellStart"/>
      <w:r w:rsidRPr="00CC530E">
        <w:t>Ngunut</w:t>
      </w:r>
      <w:proofErr w:type="spellEnd"/>
      <w:r w:rsidRPr="00CC530E">
        <w:t xml:space="preserve"> Village, </w:t>
      </w:r>
      <w:proofErr w:type="spellStart"/>
      <w:r w:rsidRPr="00CC530E">
        <w:t>Jumantono</w:t>
      </w:r>
      <w:proofErr w:type="spellEnd"/>
      <w:r w:rsidRPr="00CC530E">
        <w:t xml:space="preserve"> District, </w:t>
      </w:r>
      <w:proofErr w:type="spellStart"/>
      <w:r w:rsidRPr="00CC530E">
        <w:t>Karanganyar</w:t>
      </w:r>
      <w:proofErr w:type="spellEnd"/>
      <w:r w:rsidRPr="00CC530E">
        <w:t xml:space="preserve"> Regency.</w:t>
      </w:r>
    </w:p>
    <w:p w14:paraId="1088A189" w14:textId="0C8BF1A9" w:rsidR="00CC530E" w:rsidRDefault="00CC530E" w:rsidP="00CC530E">
      <w:pPr>
        <w:ind w:firstLine="709"/>
        <w:jc w:val="both"/>
      </w:pPr>
      <w:r w:rsidRPr="00CC530E">
        <w:t xml:space="preserve">This is in accordance with research from </w:t>
      </w:r>
      <w:sdt>
        <w:sdtPr>
          <w:rPr>
            <w:color w:val="000000"/>
          </w:rPr>
          <w:tag w:val="MENDELEY_CITATION_v3_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"/>
          <w:id w:val="-562093555"/>
          <w:placeholder>
            <w:docPart w:val="DefaultPlaceholder_-1854013440"/>
          </w:placeholder>
        </w:sdtPr>
        <w:sdtContent>
          <w:proofErr w:type="spellStart"/>
          <w:r w:rsidR="00795958" w:rsidRPr="00795958">
            <w:rPr>
              <w:color w:val="000000"/>
            </w:rPr>
            <w:t>Nengsih</w:t>
          </w:r>
          <w:proofErr w:type="spellEnd"/>
          <w:r w:rsidR="00795958" w:rsidRPr="00795958">
            <w:rPr>
              <w:color w:val="000000"/>
            </w:rPr>
            <w:t xml:space="preserve"> et al., 2022</w:t>
          </w:r>
        </w:sdtContent>
      </w:sdt>
      <w:r w:rsidRPr="00CC530E">
        <w:t xml:space="preserve">entitled "The Effect of Education for </w:t>
      </w:r>
      <w:proofErr w:type="spellStart"/>
      <w:r w:rsidRPr="00CC530E">
        <w:t>Posyandu</w:t>
      </w:r>
      <w:proofErr w:type="spellEnd"/>
      <w:r w:rsidRPr="00CC530E">
        <w:t xml:space="preserve"> Cadres Using Booklets on Increasing Knowledge about Long-Term Contraceptive Methods (</w:t>
      </w:r>
      <w:r>
        <w:t>LARC</w:t>
      </w:r>
      <w:r w:rsidRPr="00CC530E">
        <w:t xml:space="preserve">)" by showing the results based on the t-test, the p-value is 0.000, so it can be concluded that there is an effect of education for </w:t>
      </w:r>
      <w:proofErr w:type="spellStart"/>
      <w:r w:rsidRPr="00CC530E">
        <w:t>posyandu</w:t>
      </w:r>
      <w:proofErr w:type="spellEnd"/>
      <w:r w:rsidRPr="00CC530E">
        <w:t xml:space="preserve"> cadres using booklets on increasing knowledge about Long-Term Contraceptive Methods (</w:t>
      </w:r>
      <w:r>
        <w:t>LARC</w:t>
      </w:r>
      <w:r w:rsidRPr="00CC530E">
        <w:t xml:space="preserve">) in the Sungai Baung Health Center Work Area, </w:t>
      </w:r>
      <w:proofErr w:type="spellStart"/>
      <w:r w:rsidRPr="00CC530E">
        <w:t>Sarolangun</w:t>
      </w:r>
      <w:proofErr w:type="spellEnd"/>
      <w:r w:rsidRPr="00CC530E">
        <w:t xml:space="preserve"> Regency in 2022.</w:t>
      </w:r>
    </w:p>
    <w:p w14:paraId="4773A761" w14:textId="0F3221A8" w:rsidR="00CC530E" w:rsidRPr="00F26234" w:rsidRDefault="00CC530E" w:rsidP="00CC530E">
      <w:pPr>
        <w:ind w:firstLine="709"/>
        <w:jc w:val="both"/>
      </w:pPr>
      <w:r w:rsidRPr="00CC530E">
        <w:t xml:space="preserve">Another supporting study is research from </w:t>
      </w:r>
      <w:sdt>
        <w:sdtPr>
          <w:rPr>
            <w:color w:val="000000"/>
          </w:rPr>
          <w:tag w:val="MENDELEY_CITATION_v3_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"/>
          <w:id w:val="39026322"/>
          <w:placeholder>
            <w:docPart w:val="DefaultPlaceholder_-1854013440"/>
          </w:placeholder>
        </w:sdtPr>
        <w:sdtContent>
          <w:proofErr w:type="spellStart"/>
          <w:r w:rsidR="00795958" w:rsidRPr="00795958">
            <w:rPr>
              <w:color w:val="000000"/>
            </w:rPr>
            <w:t>Supriatin</w:t>
          </w:r>
          <w:proofErr w:type="spellEnd"/>
          <w:r w:rsidR="00795958" w:rsidRPr="00795958">
            <w:rPr>
              <w:color w:val="000000"/>
            </w:rPr>
            <w:t>, 2024</w:t>
          </w:r>
        </w:sdtContent>
      </w:sdt>
      <w:r w:rsidRPr="00CC530E">
        <w:t xml:space="preserve">entitled "The Effect of Booklet and </w:t>
      </w:r>
      <w:r>
        <w:t>Visual Audio</w:t>
      </w:r>
      <w:r w:rsidRPr="00CC530E">
        <w:t xml:space="preserve"> Media on KB Acceptors' Knowledge of Long-Term Contraception in the North Bogor Area in 2023" with the results it can be concluded that providing booklet media has a positive effect in increasing KB acceptors' knowledge about long-term contraception in the North Bogor Area. There was a significant increase in the range of knowledge values ​​after using booklet media.</w:t>
      </w:r>
    </w:p>
    <w:p w14:paraId="104E787A" w14:textId="096A1723" w:rsidR="001E4664" w:rsidRDefault="001E4664" w:rsidP="001E4664">
      <w:pPr>
        <w:numPr>
          <w:ilvl w:val="0"/>
          <w:numId w:val="26"/>
        </w:numPr>
        <w:tabs>
          <w:tab w:val="left" w:pos="360"/>
          <w:tab w:val="left" w:pos="426"/>
          <w:tab w:val="left" w:pos="786"/>
        </w:tabs>
        <w:ind w:left="786" w:hanging="426"/>
      </w:pPr>
      <w:r>
        <w:rPr>
          <w:b/>
          <w:bCs/>
        </w:rPr>
        <w:t xml:space="preserve">CONCLUSION </w:t>
      </w:r>
    </w:p>
    <w:p w14:paraId="72832CEA" w14:textId="790DEC6D" w:rsidR="001E4664" w:rsidRDefault="00CC530E" w:rsidP="00CC530E">
      <w:pPr>
        <w:ind w:firstLine="709"/>
        <w:jc w:val="both"/>
      </w:pPr>
      <w:r w:rsidRPr="00CC530E">
        <w:t xml:space="preserve">The majority of respondents were aged 20-35 years, namely 33 respondents (73.3%), with the highest education level of high school, namely 24 respondents (53.3%) and multipara, namely 23 respondents (51.1%). Before being given the booklet, most respondents had a low level of knowledge about </w:t>
      </w:r>
      <w:r>
        <w:t>LARC</w:t>
      </w:r>
      <w:r w:rsidRPr="00CC530E">
        <w:t xml:space="preserve">, namely 23 respondents (51.1%). After being given the booklet, most respondents had a good level of knowledge about </w:t>
      </w:r>
      <w:r>
        <w:t>LARC</w:t>
      </w:r>
      <w:r w:rsidRPr="00CC530E">
        <w:t>, namely 25 respondents (55.6%). The results of the Wilcoxon sign rank test obtained a p-value of 0.000, then the p-value &lt;0.005 (a &lt;0.05) means Ha is accepted and H0 is rejected, so it can be concluded that there is an effect of giving booklets on Mothers' Knowledge about Long-Term Contraceptive Methods (</w:t>
      </w:r>
      <w:r>
        <w:t>LARC</w:t>
      </w:r>
      <w:r w:rsidRPr="00CC530E">
        <w:t xml:space="preserve">) in </w:t>
      </w:r>
      <w:proofErr w:type="spellStart"/>
      <w:r w:rsidRPr="00CC530E">
        <w:t>Ngunut</w:t>
      </w:r>
      <w:proofErr w:type="spellEnd"/>
      <w:r w:rsidRPr="00CC530E">
        <w:t xml:space="preserve"> Village, </w:t>
      </w:r>
      <w:proofErr w:type="spellStart"/>
      <w:r w:rsidRPr="00CC530E">
        <w:t>Jumantono</w:t>
      </w:r>
      <w:proofErr w:type="spellEnd"/>
      <w:r w:rsidRPr="00CC530E">
        <w:t xml:space="preserve"> District, </w:t>
      </w:r>
      <w:proofErr w:type="spellStart"/>
      <w:r w:rsidRPr="00CC530E">
        <w:t>Karanganyar</w:t>
      </w:r>
      <w:proofErr w:type="spellEnd"/>
      <w:r w:rsidRPr="00CC530E">
        <w:t xml:space="preserve"> Regency.</w:t>
      </w:r>
      <w:bookmarkStart w:id="6" w:name="h.2s8eyo1"/>
      <w:bookmarkEnd w:id="6"/>
    </w:p>
    <w:p w14:paraId="2D5F093E" w14:textId="77777777" w:rsidR="001E4664" w:rsidRDefault="001E4664" w:rsidP="001E4664"/>
    <w:p w14:paraId="31F2494B" w14:textId="7DAB5DB7" w:rsidR="001E4664" w:rsidRDefault="001E4664" w:rsidP="001E4664">
      <w:bookmarkStart w:id="7" w:name="h.17dp8vu"/>
      <w:bookmarkEnd w:id="7"/>
      <w:r>
        <w:rPr>
          <w:b/>
          <w:bCs/>
        </w:rPr>
        <w:t>REFERENCES</w:t>
      </w:r>
    </w:p>
    <w:bookmarkStart w:id="8" w:name="h.3rdcrjn" w:displacedByCustomXml="next"/>
    <w:bookmarkEnd w:id="8" w:displacedByCustomXml="next"/>
    <w:sdt>
      <w:sdtPr>
        <w:rPr>
          <w:i/>
          <w:color w:val="000000"/>
          <w:szCs w:val="24"/>
        </w:rPr>
        <w:tag w:val="MENDELEY_BIBLIOGRAPHY"/>
        <w:id w:val="-1973896817"/>
        <w:placeholder>
          <w:docPart w:val="DefaultPlaceholder_-1854013440"/>
        </w:placeholder>
      </w:sdtPr>
      <w:sdtContent>
        <w:p w14:paraId="501C2D53" w14:textId="77777777" w:rsidR="00795958" w:rsidRPr="00795958" w:rsidRDefault="00795958">
          <w:pPr>
            <w:autoSpaceDE w:val="0"/>
            <w:autoSpaceDN w:val="0"/>
            <w:ind w:hanging="480"/>
            <w:divId w:val="1995722933"/>
            <w:rPr>
              <w:color w:val="000000"/>
              <w:szCs w:val="24"/>
            </w:rPr>
          </w:pPr>
          <w:r w:rsidRPr="00795958">
            <w:rPr>
              <w:color w:val="000000"/>
            </w:rPr>
            <w:t xml:space="preserve">BKKBN. (2017). </w:t>
          </w:r>
          <w:proofErr w:type="spellStart"/>
          <w:r w:rsidRPr="00795958">
            <w:rPr>
              <w:i/>
              <w:iCs/>
              <w:color w:val="000000"/>
            </w:rPr>
            <w:t>Buku</w:t>
          </w:r>
          <w:proofErr w:type="spellEnd"/>
          <w:r w:rsidRPr="00795958">
            <w:rPr>
              <w:i/>
              <w:iCs/>
              <w:color w:val="000000"/>
            </w:rPr>
            <w:t xml:space="preserve"> Aman dan Sehat </w:t>
          </w:r>
          <w:proofErr w:type="spellStart"/>
          <w:r w:rsidRPr="00795958">
            <w:rPr>
              <w:i/>
              <w:iCs/>
              <w:color w:val="000000"/>
            </w:rPr>
            <w:t>Kontrasepsi</w:t>
          </w:r>
          <w:proofErr w:type="spellEnd"/>
          <w:r w:rsidRPr="00795958">
            <w:rPr>
              <w:color w:val="000000"/>
            </w:rPr>
            <w:t>. BKKBN.</w:t>
          </w:r>
        </w:p>
        <w:p w14:paraId="6403B2F3" w14:textId="77777777" w:rsidR="00795958" w:rsidRPr="00795958" w:rsidRDefault="00795958">
          <w:pPr>
            <w:autoSpaceDE w:val="0"/>
            <w:autoSpaceDN w:val="0"/>
            <w:ind w:hanging="480"/>
            <w:divId w:val="1359433781"/>
            <w:rPr>
              <w:color w:val="000000"/>
            </w:rPr>
          </w:pPr>
          <w:r w:rsidRPr="00795958">
            <w:rPr>
              <w:color w:val="000000"/>
            </w:rPr>
            <w:t xml:space="preserve">BKKBN. (2020). </w:t>
          </w:r>
          <w:proofErr w:type="spellStart"/>
          <w:r w:rsidRPr="00795958">
            <w:rPr>
              <w:i/>
              <w:iCs/>
              <w:color w:val="000000"/>
            </w:rPr>
            <w:t>Rencana</w:t>
          </w:r>
          <w:proofErr w:type="spellEnd"/>
          <w:r w:rsidRPr="00795958">
            <w:rPr>
              <w:i/>
              <w:iCs/>
              <w:color w:val="000000"/>
            </w:rPr>
            <w:t xml:space="preserve"> </w:t>
          </w:r>
          <w:proofErr w:type="spellStart"/>
          <w:r w:rsidRPr="00795958">
            <w:rPr>
              <w:i/>
              <w:iCs/>
              <w:color w:val="000000"/>
            </w:rPr>
            <w:t>Strategis</w:t>
          </w:r>
          <w:proofErr w:type="spellEnd"/>
          <w:r w:rsidRPr="00795958">
            <w:rPr>
              <w:i/>
              <w:iCs/>
              <w:color w:val="000000"/>
            </w:rPr>
            <w:t xml:space="preserve"> BKKBN</w:t>
          </w:r>
          <w:r w:rsidRPr="00795958">
            <w:rPr>
              <w:color w:val="000000"/>
            </w:rPr>
            <w:t>.</w:t>
          </w:r>
        </w:p>
        <w:p w14:paraId="7CF50065" w14:textId="77777777" w:rsidR="00795958" w:rsidRPr="00795958" w:rsidRDefault="00795958">
          <w:pPr>
            <w:autoSpaceDE w:val="0"/>
            <w:autoSpaceDN w:val="0"/>
            <w:ind w:hanging="480"/>
            <w:divId w:val="364064718"/>
            <w:rPr>
              <w:color w:val="000000"/>
            </w:rPr>
          </w:pPr>
          <w:proofErr w:type="spellStart"/>
          <w:r w:rsidRPr="00795958">
            <w:rPr>
              <w:color w:val="000000"/>
            </w:rPr>
            <w:t>Dinkes</w:t>
          </w:r>
          <w:proofErr w:type="spellEnd"/>
          <w:r w:rsidRPr="00795958">
            <w:rPr>
              <w:color w:val="000000"/>
            </w:rPr>
            <w:t xml:space="preserve"> </w:t>
          </w:r>
          <w:proofErr w:type="spellStart"/>
          <w:r w:rsidRPr="00795958">
            <w:rPr>
              <w:color w:val="000000"/>
            </w:rPr>
            <w:t>Jateng</w:t>
          </w:r>
          <w:proofErr w:type="spellEnd"/>
          <w:r w:rsidRPr="00795958">
            <w:rPr>
              <w:color w:val="000000"/>
            </w:rPr>
            <w:t xml:space="preserve">. (2023). </w:t>
          </w:r>
          <w:proofErr w:type="spellStart"/>
          <w:r w:rsidRPr="00795958">
            <w:rPr>
              <w:i/>
              <w:iCs/>
              <w:color w:val="000000"/>
            </w:rPr>
            <w:t>Profil</w:t>
          </w:r>
          <w:proofErr w:type="spellEnd"/>
          <w:r w:rsidRPr="00795958">
            <w:rPr>
              <w:i/>
              <w:iCs/>
              <w:color w:val="000000"/>
            </w:rPr>
            <w:t xml:space="preserve"> Kesehatan Jawa Tengah 2022</w:t>
          </w:r>
          <w:r w:rsidRPr="00795958">
            <w:rPr>
              <w:color w:val="000000"/>
            </w:rPr>
            <w:t>.</w:t>
          </w:r>
        </w:p>
        <w:p w14:paraId="5E1D2703" w14:textId="77777777" w:rsidR="00795958" w:rsidRPr="00795958" w:rsidRDefault="00795958">
          <w:pPr>
            <w:autoSpaceDE w:val="0"/>
            <w:autoSpaceDN w:val="0"/>
            <w:ind w:hanging="480"/>
            <w:divId w:val="1633823005"/>
            <w:rPr>
              <w:color w:val="000000"/>
            </w:rPr>
          </w:pPr>
          <w:proofErr w:type="spellStart"/>
          <w:r w:rsidRPr="00795958">
            <w:rPr>
              <w:color w:val="000000"/>
            </w:rPr>
            <w:t>Dinkes</w:t>
          </w:r>
          <w:proofErr w:type="spellEnd"/>
          <w:r w:rsidRPr="00795958">
            <w:rPr>
              <w:color w:val="000000"/>
            </w:rPr>
            <w:t xml:space="preserve"> </w:t>
          </w:r>
          <w:proofErr w:type="spellStart"/>
          <w:r w:rsidRPr="00795958">
            <w:rPr>
              <w:color w:val="000000"/>
            </w:rPr>
            <w:t>Karanganyar</w:t>
          </w:r>
          <w:proofErr w:type="spellEnd"/>
          <w:r w:rsidRPr="00795958">
            <w:rPr>
              <w:color w:val="000000"/>
            </w:rPr>
            <w:t xml:space="preserve">. (2022). </w:t>
          </w:r>
          <w:proofErr w:type="spellStart"/>
          <w:r w:rsidRPr="00795958">
            <w:rPr>
              <w:i/>
              <w:iCs/>
              <w:color w:val="000000"/>
            </w:rPr>
            <w:t>Profil</w:t>
          </w:r>
          <w:proofErr w:type="spellEnd"/>
          <w:r w:rsidRPr="00795958">
            <w:rPr>
              <w:i/>
              <w:iCs/>
              <w:color w:val="000000"/>
            </w:rPr>
            <w:t xml:space="preserve"> Kesehatan </w:t>
          </w:r>
          <w:proofErr w:type="spellStart"/>
          <w:r w:rsidRPr="00795958">
            <w:rPr>
              <w:i/>
              <w:iCs/>
              <w:color w:val="000000"/>
            </w:rPr>
            <w:t>Kabupaten</w:t>
          </w:r>
          <w:proofErr w:type="spellEnd"/>
          <w:r w:rsidRPr="00795958">
            <w:rPr>
              <w:i/>
              <w:iCs/>
              <w:color w:val="000000"/>
            </w:rPr>
            <w:t xml:space="preserve"> </w:t>
          </w:r>
          <w:proofErr w:type="spellStart"/>
          <w:r w:rsidRPr="00795958">
            <w:rPr>
              <w:i/>
              <w:iCs/>
              <w:color w:val="000000"/>
            </w:rPr>
            <w:t>Karanganyar</w:t>
          </w:r>
          <w:proofErr w:type="spellEnd"/>
          <w:r w:rsidRPr="00795958">
            <w:rPr>
              <w:color w:val="000000"/>
            </w:rPr>
            <w:t>.</w:t>
          </w:r>
        </w:p>
        <w:p w14:paraId="1F6E95E7" w14:textId="77777777" w:rsidR="00795958" w:rsidRPr="00795958" w:rsidRDefault="00795958">
          <w:pPr>
            <w:autoSpaceDE w:val="0"/>
            <w:autoSpaceDN w:val="0"/>
            <w:ind w:hanging="480"/>
            <w:divId w:val="787046777"/>
            <w:rPr>
              <w:color w:val="000000"/>
            </w:rPr>
          </w:pPr>
          <w:r w:rsidRPr="00795958">
            <w:rPr>
              <w:color w:val="000000"/>
            </w:rPr>
            <w:t xml:space="preserve">Iqbal, W., </w:t>
          </w:r>
          <w:proofErr w:type="spellStart"/>
          <w:r w:rsidRPr="00795958">
            <w:rPr>
              <w:color w:val="000000"/>
            </w:rPr>
            <w:t>Fazri</w:t>
          </w:r>
          <w:proofErr w:type="spellEnd"/>
          <w:r w:rsidRPr="00795958">
            <w:rPr>
              <w:color w:val="000000"/>
            </w:rPr>
            <w:t xml:space="preserve">, A. N., &amp; Gusti, A. (2022). </w:t>
          </w:r>
          <w:proofErr w:type="spellStart"/>
          <w:r w:rsidRPr="00795958">
            <w:rPr>
              <w:color w:val="000000"/>
            </w:rPr>
            <w:t>Efektifitas</w:t>
          </w:r>
          <w:proofErr w:type="spellEnd"/>
          <w:r w:rsidRPr="00795958">
            <w:rPr>
              <w:color w:val="000000"/>
            </w:rPr>
            <w:t xml:space="preserve"> Media Booklet dan </w:t>
          </w:r>
          <w:proofErr w:type="spellStart"/>
          <w:r w:rsidRPr="00795958">
            <w:rPr>
              <w:color w:val="000000"/>
            </w:rPr>
            <w:t>Brosur</w:t>
          </w:r>
          <w:proofErr w:type="spellEnd"/>
          <w:r w:rsidRPr="00795958">
            <w:rPr>
              <w:color w:val="000000"/>
            </w:rPr>
            <w:t xml:space="preserve"> </w:t>
          </w:r>
          <w:proofErr w:type="spellStart"/>
          <w:r w:rsidRPr="00795958">
            <w:rPr>
              <w:color w:val="000000"/>
            </w:rPr>
            <w:t>terhadap</w:t>
          </w:r>
          <w:proofErr w:type="spellEnd"/>
          <w:r w:rsidRPr="00795958">
            <w:rPr>
              <w:color w:val="000000"/>
            </w:rPr>
            <w:t xml:space="preserve"> </w:t>
          </w:r>
          <w:proofErr w:type="spellStart"/>
          <w:r w:rsidRPr="00795958">
            <w:rPr>
              <w:color w:val="000000"/>
            </w:rPr>
            <w:t>Peningkatan</w:t>
          </w:r>
          <w:proofErr w:type="spellEnd"/>
          <w:r w:rsidRPr="00795958">
            <w:rPr>
              <w:color w:val="000000"/>
            </w:rPr>
            <w:t xml:space="preserve"> </w:t>
          </w:r>
          <w:proofErr w:type="spellStart"/>
          <w:r w:rsidRPr="00795958">
            <w:rPr>
              <w:color w:val="000000"/>
            </w:rPr>
            <w:t>Pengetahuan</w:t>
          </w:r>
          <w:proofErr w:type="spellEnd"/>
          <w:r w:rsidRPr="00795958">
            <w:rPr>
              <w:color w:val="000000"/>
            </w:rPr>
            <w:t xml:space="preserve"> dan </w:t>
          </w:r>
          <w:proofErr w:type="spellStart"/>
          <w:r w:rsidRPr="00795958">
            <w:rPr>
              <w:color w:val="000000"/>
            </w:rPr>
            <w:t>Sikap</w:t>
          </w:r>
          <w:proofErr w:type="spellEnd"/>
          <w:r w:rsidRPr="00795958">
            <w:rPr>
              <w:color w:val="000000"/>
            </w:rPr>
            <w:t xml:space="preserve"> </w:t>
          </w:r>
          <w:proofErr w:type="spellStart"/>
          <w:r w:rsidRPr="00795958">
            <w:rPr>
              <w:color w:val="000000"/>
            </w:rPr>
            <w:t>Pasangan</w:t>
          </w:r>
          <w:proofErr w:type="spellEnd"/>
          <w:r w:rsidRPr="00795958">
            <w:rPr>
              <w:color w:val="000000"/>
            </w:rPr>
            <w:t xml:space="preserve"> </w:t>
          </w:r>
          <w:proofErr w:type="spellStart"/>
          <w:r w:rsidRPr="00795958">
            <w:rPr>
              <w:color w:val="000000"/>
            </w:rPr>
            <w:t>Usia</w:t>
          </w:r>
          <w:proofErr w:type="spellEnd"/>
          <w:r w:rsidRPr="00795958">
            <w:rPr>
              <w:color w:val="000000"/>
            </w:rPr>
            <w:t xml:space="preserve"> </w:t>
          </w:r>
          <w:proofErr w:type="spellStart"/>
          <w:r w:rsidRPr="00795958">
            <w:rPr>
              <w:color w:val="000000"/>
            </w:rPr>
            <w:t>Subur</w:t>
          </w:r>
          <w:proofErr w:type="spellEnd"/>
          <w:r w:rsidRPr="00795958">
            <w:rPr>
              <w:color w:val="000000"/>
            </w:rPr>
            <w:t xml:space="preserve"> </w:t>
          </w:r>
          <w:proofErr w:type="spellStart"/>
          <w:r w:rsidRPr="00795958">
            <w:rPr>
              <w:color w:val="000000"/>
            </w:rPr>
            <w:t>tentang</w:t>
          </w:r>
          <w:proofErr w:type="spellEnd"/>
          <w:r w:rsidRPr="00795958">
            <w:rPr>
              <w:color w:val="000000"/>
            </w:rPr>
            <w:t xml:space="preserve"> Program </w:t>
          </w:r>
          <w:proofErr w:type="spellStart"/>
          <w:r w:rsidRPr="00795958">
            <w:rPr>
              <w:color w:val="000000"/>
            </w:rPr>
            <w:t>Keluarga</w:t>
          </w:r>
          <w:proofErr w:type="spellEnd"/>
          <w:r w:rsidRPr="00795958">
            <w:rPr>
              <w:color w:val="000000"/>
            </w:rPr>
            <w:t xml:space="preserve"> </w:t>
          </w:r>
          <w:proofErr w:type="spellStart"/>
          <w:r w:rsidRPr="00795958">
            <w:rPr>
              <w:color w:val="000000"/>
            </w:rPr>
            <w:t>Berencana</w:t>
          </w:r>
          <w:proofErr w:type="spellEnd"/>
          <w:r w:rsidRPr="00795958">
            <w:rPr>
              <w:color w:val="000000"/>
            </w:rPr>
            <w:t xml:space="preserve">. </w:t>
          </w:r>
          <w:r w:rsidRPr="00795958">
            <w:rPr>
              <w:i/>
              <w:iCs/>
              <w:color w:val="000000"/>
            </w:rPr>
            <w:t>JURNAL KESEHATAN PERINTIS (</w:t>
          </w:r>
          <w:proofErr w:type="spellStart"/>
          <w:r w:rsidRPr="00795958">
            <w:rPr>
              <w:i/>
              <w:iCs/>
              <w:color w:val="000000"/>
            </w:rPr>
            <w:t>Perintis’s</w:t>
          </w:r>
          <w:proofErr w:type="spellEnd"/>
          <w:r w:rsidRPr="00795958">
            <w:rPr>
              <w:i/>
              <w:iCs/>
              <w:color w:val="000000"/>
            </w:rPr>
            <w:t xml:space="preserve"> Health Journal)</w:t>
          </w:r>
          <w:r w:rsidRPr="00795958">
            <w:rPr>
              <w:color w:val="000000"/>
            </w:rPr>
            <w:t xml:space="preserve">, </w:t>
          </w:r>
          <w:r w:rsidRPr="00795958">
            <w:rPr>
              <w:i/>
              <w:iCs/>
              <w:color w:val="000000"/>
            </w:rPr>
            <w:t>9</w:t>
          </w:r>
          <w:r w:rsidRPr="00795958">
            <w:rPr>
              <w:color w:val="000000"/>
            </w:rPr>
            <w:t>(1), 15–22.</w:t>
          </w:r>
        </w:p>
        <w:p w14:paraId="70798366" w14:textId="77777777" w:rsidR="00795958" w:rsidRPr="00795958" w:rsidRDefault="00795958">
          <w:pPr>
            <w:autoSpaceDE w:val="0"/>
            <w:autoSpaceDN w:val="0"/>
            <w:ind w:hanging="480"/>
            <w:divId w:val="450175493"/>
            <w:rPr>
              <w:color w:val="000000"/>
            </w:rPr>
          </w:pPr>
          <w:proofErr w:type="spellStart"/>
          <w:r w:rsidRPr="00795958">
            <w:rPr>
              <w:color w:val="000000"/>
            </w:rPr>
            <w:t>Kemenkes</w:t>
          </w:r>
          <w:proofErr w:type="spellEnd"/>
          <w:r w:rsidRPr="00795958">
            <w:rPr>
              <w:color w:val="000000"/>
            </w:rPr>
            <w:t xml:space="preserve">. (2021). </w:t>
          </w:r>
          <w:proofErr w:type="spellStart"/>
          <w:r w:rsidRPr="00795958">
            <w:rPr>
              <w:i/>
              <w:iCs/>
              <w:color w:val="000000"/>
            </w:rPr>
            <w:t>Pedoman</w:t>
          </w:r>
          <w:proofErr w:type="spellEnd"/>
          <w:r w:rsidRPr="00795958">
            <w:rPr>
              <w:i/>
              <w:iCs/>
              <w:color w:val="000000"/>
            </w:rPr>
            <w:t xml:space="preserve"> </w:t>
          </w:r>
          <w:proofErr w:type="spellStart"/>
          <w:r w:rsidRPr="00795958">
            <w:rPr>
              <w:i/>
              <w:iCs/>
              <w:color w:val="000000"/>
            </w:rPr>
            <w:t>Pelayanan</w:t>
          </w:r>
          <w:proofErr w:type="spellEnd"/>
          <w:r w:rsidRPr="00795958">
            <w:rPr>
              <w:i/>
              <w:iCs/>
              <w:color w:val="000000"/>
            </w:rPr>
            <w:t xml:space="preserve"> </w:t>
          </w:r>
          <w:proofErr w:type="spellStart"/>
          <w:r w:rsidRPr="00795958">
            <w:rPr>
              <w:i/>
              <w:iCs/>
              <w:color w:val="000000"/>
            </w:rPr>
            <w:t>Kontrasepsi</w:t>
          </w:r>
          <w:proofErr w:type="spellEnd"/>
          <w:r w:rsidRPr="00795958">
            <w:rPr>
              <w:i/>
              <w:iCs/>
              <w:color w:val="000000"/>
            </w:rPr>
            <w:t xml:space="preserve"> dan </w:t>
          </w:r>
          <w:proofErr w:type="spellStart"/>
          <w:r w:rsidRPr="00795958">
            <w:rPr>
              <w:i/>
              <w:iCs/>
              <w:color w:val="000000"/>
            </w:rPr>
            <w:t>Keluarga</w:t>
          </w:r>
          <w:proofErr w:type="spellEnd"/>
          <w:r w:rsidRPr="00795958">
            <w:rPr>
              <w:i/>
              <w:iCs/>
              <w:color w:val="000000"/>
            </w:rPr>
            <w:t xml:space="preserve"> </w:t>
          </w:r>
          <w:proofErr w:type="spellStart"/>
          <w:r w:rsidRPr="00795958">
            <w:rPr>
              <w:i/>
              <w:iCs/>
              <w:color w:val="000000"/>
            </w:rPr>
            <w:t>Berencana</w:t>
          </w:r>
          <w:proofErr w:type="spellEnd"/>
          <w:r w:rsidRPr="00795958">
            <w:rPr>
              <w:i/>
              <w:iCs/>
              <w:color w:val="000000"/>
            </w:rPr>
            <w:t xml:space="preserve">, </w:t>
          </w:r>
          <w:proofErr w:type="spellStart"/>
          <w:r w:rsidRPr="00795958">
            <w:rPr>
              <w:i/>
              <w:iCs/>
              <w:color w:val="000000"/>
            </w:rPr>
            <w:t>Direktorat</w:t>
          </w:r>
          <w:proofErr w:type="spellEnd"/>
          <w:r w:rsidRPr="00795958">
            <w:rPr>
              <w:i/>
              <w:iCs/>
              <w:color w:val="000000"/>
            </w:rPr>
            <w:t xml:space="preserve"> Kesehatan </w:t>
          </w:r>
          <w:proofErr w:type="spellStart"/>
          <w:r w:rsidRPr="00795958">
            <w:rPr>
              <w:i/>
              <w:iCs/>
              <w:color w:val="000000"/>
            </w:rPr>
            <w:t>Keluarga</w:t>
          </w:r>
          <w:proofErr w:type="spellEnd"/>
          <w:r w:rsidRPr="00795958">
            <w:rPr>
              <w:i/>
              <w:iCs/>
              <w:color w:val="000000"/>
            </w:rPr>
            <w:t xml:space="preserve"> Kementerian Kesehatan Republik Indonesia, Jakarta</w:t>
          </w:r>
          <w:r w:rsidRPr="00795958">
            <w:rPr>
              <w:color w:val="000000"/>
            </w:rPr>
            <w:t>.</w:t>
          </w:r>
        </w:p>
        <w:p w14:paraId="00B2E103" w14:textId="77777777" w:rsidR="00795958" w:rsidRPr="00795958" w:rsidRDefault="00795958">
          <w:pPr>
            <w:autoSpaceDE w:val="0"/>
            <w:autoSpaceDN w:val="0"/>
            <w:ind w:hanging="480"/>
            <w:divId w:val="1781609715"/>
            <w:rPr>
              <w:color w:val="000000"/>
            </w:rPr>
          </w:pPr>
          <w:proofErr w:type="spellStart"/>
          <w:r w:rsidRPr="00795958">
            <w:rPr>
              <w:color w:val="000000"/>
            </w:rPr>
            <w:t>Kemenkes</w:t>
          </w:r>
          <w:proofErr w:type="spellEnd"/>
          <w:r w:rsidRPr="00795958">
            <w:rPr>
              <w:color w:val="000000"/>
            </w:rPr>
            <w:t xml:space="preserve">, R. (2022). </w:t>
          </w:r>
          <w:proofErr w:type="spellStart"/>
          <w:r w:rsidRPr="00795958">
            <w:rPr>
              <w:i/>
              <w:iCs/>
              <w:color w:val="000000"/>
            </w:rPr>
            <w:t>Profil</w:t>
          </w:r>
          <w:proofErr w:type="spellEnd"/>
          <w:r w:rsidRPr="00795958">
            <w:rPr>
              <w:i/>
              <w:iCs/>
              <w:color w:val="000000"/>
            </w:rPr>
            <w:t xml:space="preserve"> Kesehatan Indonesia 2020</w:t>
          </w:r>
          <w:r w:rsidRPr="00795958">
            <w:rPr>
              <w:color w:val="000000"/>
            </w:rPr>
            <w:t xml:space="preserve">. </w:t>
          </w:r>
          <w:proofErr w:type="spellStart"/>
          <w:r w:rsidRPr="00795958">
            <w:rPr>
              <w:color w:val="000000"/>
            </w:rPr>
            <w:t>Kemenkes</w:t>
          </w:r>
          <w:proofErr w:type="spellEnd"/>
          <w:r w:rsidRPr="00795958">
            <w:rPr>
              <w:color w:val="000000"/>
            </w:rPr>
            <w:t>, RI.</w:t>
          </w:r>
        </w:p>
        <w:p w14:paraId="696ED46E" w14:textId="77777777" w:rsidR="00795958" w:rsidRPr="00795958" w:rsidRDefault="00795958">
          <w:pPr>
            <w:autoSpaceDE w:val="0"/>
            <w:autoSpaceDN w:val="0"/>
            <w:ind w:hanging="480"/>
            <w:divId w:val="244193471"/>
            <w:rPr>
              <w:color w:val="000000"/>
            </w:rPr>
          </w:pPr>
          <w:r w:rsidRPr="00795958">
            <w:rPr>
              <w:color w:val="000000"/>
            </w:rPr>
            <w:t xml:space="preserve">Kurnia, &amp; </w:t>
          </w:r>
          <w:proofErr w:type="spellStart"/>
          <w:r w:rsidRPr="00795958">
            <w:rPr>
              <w:color w:val="000000"/>
            </w:rPr>
            <w:t>Guslinda</w:t>
          </w:r>
          <w:proofErr w:type="spellEnd"/>
          <w:r w:rsidRPr="00795958">
            <w:rPr>
              <w:color w:val="000000"/>
            </w:rPr>
            <w:t xml:space="preserve">. (2018). </w:t>
          </w:r>
          <w:r w:rsidRPr="00795958">
            <w:rPr>
              <w:i/>
              <w:iCs/>
              <w:color w:val="000000"/>
            </w:rPr>
            <w:t xml:space="preserve">Media </w:t>
          </w:r>
          <w:proofErr w:type="spellStart"/>
          <w:r w:rsidRPr="00795958">
            <w:rPr>
              <w:i/>
              <w:iCs/>
              <w:color w:val="000000"/>
            </w:rPr>
            <w:t>Pembelajaran</w:t>
          </w:r>
          <w:proofErr w:type="spellEnd"/>
          <w:r w:rsidRPr="00795958">
            <w:rPr>
              <w:i/>
              <w:iCs/>
              <w:color w:val="000000"/>
            </w:rPr>
            <w:t xml:space="preserve"> Anak </w:t>
          </w:r>
          <w:proofErr w:type="spellStart"/>
          <w:r w:rsidRPr="00795958">
            <w:rPr>
              <w:i/>
              <w:iCs/>
              <w:color w:val="000000"/>
            </w:rPr>
            <w:t>Usia</w:t>
          </w:r>
          <w:proofErr w:type="spellEnd"/>
          <w:r w:rsidRPr="00795958">
            <w:rPr>
              <w:i/>
              <w:iCs/>
              <w:color w:val="000000"/>
            </w:rPr>
            <w:t xml:space="preserve"> Dini</w:t>
          </w:r>
          <w:r w:rsidRPr="00795958">
            <w:rPr>
              <w:color w:val="000000"/>
            </w:rPr>
            <w:t>. CV. Jakad Publishing.</w:t>
          </w:r>
        </w:p>
        <w:p w14:paraId="5BD85D79" w14:textId="77777777" w:rsidR="00795958" w:rsidRPr="00795958" w:rsidRDefault="00795958">
          <w:pPr>
            <w:autoSpaceDE w:val="0"/>
            <w:autoSpaceDN w:val="0"/>
            <w:ind w:hanging="480"/>
            <w:divId w:val="626621358"/>
            <w:rPr>
              <w:color w:val="000000"/>
            </w:rPr>
          </w:pPr>
          <w:proofErr w:type="spellStart"/>
          <w:r w:rsidRPr="00795958">
            <w:rPr>
              <w:color w:val="000000"/>
            </w:rPr>
            <w:lastRenderedPageBreak/>
            <w:t>Laksmini</w:t>
          </w:r>
          <w:proofErr w:type="spellEnd"/>
          <w:r w:rsidRPr="00795958">
            <w:rPr>
              <w:color w:val="000000"/>
            </w:rPr>
            <w:t xml:space="preserve">, P. (2017). </w:t>
          </w:r>
          <w:r w:rsidRPr="00795958">
            <w:rPr>
              <w:i/>
              <w:iCs/>
              <w:color w:val="000000"/>
            </w:rPr>
            <w:t>Faktor-</w:t>
          </w:r>
          <w:proofErr w:type="spellStart"/>
          <w:r w:rsidRPr="00795958">
            <w:rPr>
              <w:i/>
              <w:iCs/>
              <w:color w:val="000000"/>
            </w:rPr>
            <w:t>faktor</w:t>
          </w:r>
          <w:proofErr w:type="spellEnd"/>
          <w:r w:rsidRPr="00795958">
            <w:rPr>
              <w:i/>
              <w:iCs/>
              <w:color w:val="000000"/>
            </w:rPr>
            <w:t xml:space="preserve"> yang </w:t>
          </w:r>
          <w:proofErr w:type="spellStart"/>
          <w:r w:rsidRPr="00795958">
            <w:rPr>
              <w:i/>
              <w:iCs/>
              <w:color w:val="000000"/>
            </w:rPr>
            <w:t>berhubungan</w:t>
          </w:r>
          <w:proofErr w:type="spellEnd"/>
          <w:r w:rsidRPr="00795958">
            <w:rPr>
              <w:i/>
              <w:iCs/>
              <w:color w:val="000000"/>
            </w:rPr>
            <w:t xml:space="preserve"> </w:t>
          </w:r>
          <w:proofErr w:type="spellStart"/>
          <w:r w:rsidRPr="00795958">
            <w:rPr>
              <w:i/>
              <w:iCs/>
              <w:color w:val="000000"/>
            </w:rPr>
            <w:t>dengan</w:t>
          </w:r>
          <w:proofErr w:type="spellEnd"/>
          <w:r w:rsidRPr="00795958">
            <w:rPr>
              <w:i/>
              <w:iCs/>
              <w:color w:val="000000"/>
            </w:rPr>
            <w:t xml:space="preserve"> </w:t>
          </w:r>
          <w:proofErr w:type="spellStart"/>
          <w:r w:rsidRPr="00795958">
            <w:rPr>
              <w:i/>
              <w:iCs/>
              <w:color w:val="000000"/>
            </w:rPr>
            <w:t>penggunaan</w:t>
          </w:r>
          <w:proofErr w:type="spellEnd"/>
          <w:r w:rsidRPr="00795958">
            <w:rPr>
              <w:i/>
              <w:iCs/>
              <w:color w:val="000000"/>
            </w:rPr>
            <w:t xml:space="preserve"> </w:t>
          </w:r>
          <w:proofErr w:type="spellStart"/>
          <w:r w:rsidRPr="00795958">
            <w:rPr>
              <w:i/>
              <w:iCs/>
              <w:color w:val="000000"/>
            </w:rPr>
            <w:t>metode</w:t>
          </w:r>
          <w:proofErr w:type="spellEnd"/>
          <w:r w:rsidRPr="00795958">
            <w:rPr>
              <w:i/>
              <w:iCs/>
              <w:color w:val="000000"/>
            </w:rPr>
            <w:t xml:space="preserve"> </w:t>
          </w:r>
          <w:proofErr w:type="spellStart"/>
          <w:r w:rsidRPr="00795958">
            <w:rPr>
              <w:i/>
              <w:iCs/>
              <w:color w:val="000000"/>
            </w:rPr>
            <w:t>kontrasepsi</w:t>
          </w:r>
          <w:proofErr w:type="spellEnd"/>
          <w:r w:rsidRPr="00795958">
            <w:rPr>
              <w:i/>
              <w:iCs/>
              <w:color w:val="000000"/>
            </w:rPr>
            <w:t xml:space="preserve"> </w:t>
          </w:r>
          <w:proofErr w:type="spellStart"/>
          <w:r w:rsidRPr="00795958">
            <w:rPr>
              <w:i/>
              <w:iCs/>
              <w:color w:val="000000"/>
            </w:rPr>
            <w:t>jangka</w:t>
          </w:r>
          <w:proofErr w:type="spellEnd"/>
          <w:r w:rsidRPr="00795958">
            <w:rPr>
              <w:i/>
              <w:iCs/>
              <w:color w:val="000000"/>
            </w:rPr>
            <w:t xml:space="preserve"> </w:t>
          </w:r>
          <w:proofErr w:type="spellStart"/>
          <w:r w:rsidRPr="00795958">
            <w:rPr>
              <w:i/>
              <w:iCs/>
              <w:color w:val="000000"/>
            </w:rPr>
            <w:t>panjang</w:t>
          </w:r>
          <w:proofErr w:type="spellEnd"/>
          <w:r w:rsidRPr="00795958">
            <w:rPr>
              <w:i/>
              <w:iCs/>
              <w:color w:val="000000"/>
            </w:rPr>
            <w:t xml:space="preserve"> (MKJP) di Pulau Jawa (</w:t>
          </w:r>
          <w:proofErr w:type="spellStart"/>
          <w:r w:rsidRPr="00795958">
            <w:rPr>
              <w:i/>
              <w:iCs/>
              <w:color w:val="000000"/>
            </w:rPr>
            <w:t>Analisis</w:t>
          </w:r>
          <w:proofErr w:type="spellEnd"/>
          <w:r w:rsidRPr="00795958">
            <w:rPr>
              <w:i/>
              <w:iCs/>
              <w:color w:val="000000"/>
            </w:rPr>
            <w:t xml:space="preserve"> S)</w:t>
          </w:r>
          <w:r w:rsidRPr="00795958">
            <w:rPr>
              <w:color w:val="000000"/>
            </w:rPr>
            <w:t xml:space="preserve">. </w:t>
          </w:r>
          <w:proofErr w:type="spellStart"/>
          <w:r w:rsidRPr="00795958">
            <w:rPr>
              <w:color w:val="000000"/>
            </w:rPr>
            <w:t>Sekolah</w:t>
          </w:r>
          <w:proofErr w:type="spellEnd"/>
          <w:r w:rsidRPr="00795958">
            <w:rPr>
              <w:color w:val="000000"/>
            </w:rPr>
            <w:t xml:space="preserve"> Tinggi </w:t>
          </w:r>
          <w:proofErr w:type="spellStart"/>
          <w:r w:rsidRPr="00795958">
            <w:rPr>
              <w:color w:val="000000"/>
            </w:rPr>
            <w:t>Ilmu</w:t>
          </w:r>
          <w:proofErr w:type="spellEnd"/>
          <w:r w:rsidRPr="00795958">
            <w:rPr>
              <w:color w:val="000000"/>
            </w:rPr>
            <w:t xml:space="preserve"> Kesehatan </w:t>
          </w:r>
          <w:proofErr w:type="spellStart"/>
          <w:r w:rsidRPr="00795958">
            <w:rPr>
              <w:color w:val="000000"/>
            </w:rPr>
            <w:t>Jayakarta</w:t>
          </w:r>
          <w:proofErr w:type="spellEnd"/>
          <w:r w:rsidRPr="00795958">
            <w:rPr>
              <w:color w:val="000000"/>
            </w:rPr>
            <w:t>.</w:t>
          </w:r>
        </w:p>
        <w:p w14:paraId="1686C446" w14:textId="77777777" w:rsidR="00795958" w:rsidRPr="00795958" w:rsidRDefault="00795958">
          <w:pPr>
            <w:autoSpaceDE w:val="0"/>
            <w:autoSpaceDN w:val="0"/>
            <w:ind w:hanging="480"/>
            <w:divId w:val="457989787"/>
            <w:rPr>
              <w:color w:val="000000"/>
            </w:rPr>
          </w:pPr>
          <w:r w:rsidRPr="00795958">
            <w:rPr>
              <w:color w:val="000000"/>
            </w:rPr>
            <w:t xml:space="preserve">Leilani, A., </w:t>
          </w:r>
          <w:proofErr w:type="spellStart"/>
          <w:r w:rsidRPr="00795958">
            <w:rPr>
              <w:color w:val="000000"/>
            </w:rPr>
            <w:t>Nurmala</w:t>
          </w:r>
          <w:proofErr w:type="spellEnd"/>
          <w:r w:rsidRPr="00795958">
            <w:rPr>
              <w:color w:val="000000"/>
            </w:rPr>
            <w:t xml:space="preserve">, N., &amp; </w:t>
          </w:r>
          <w:proofErr w:type="spellStart"/>
          <w:r w:rsidRPr="00795958">
            <w:rPr>
              <w:color w:val="000000"/>
            </w:rPr>
            <w:t>Patekkai</w:t>
          </w:r>
          <w:proofErr w:type="spellEnd"/>
          <w:r w:rsidRPr="00795958">
            <w:rPr>
              <w:color w:val="000000"/>
            </w:rPr>
            <w:t xml:space="preserve">, M. (2017). </w:t>
          </w:r>
          <w:proofErr w:type="spellStart"/>
          <w:r w:rsidRPr="00795958">
            <w:rPr>
              <w:color w:val="000000"/>
            </w:rPr>
            <w:t>Efektivitas</w:t>
          </w:r>
          <w:proofErr w:type="spellEnd"/>
          <w:r w:rsidRPr="00795958">
            <w:rPr>
              <w:color w:val="000000"/>
            </w:rPr>
            <w:t xml:space="preserve"> </w:t>
          </w:r>
          <w:proofErr w:type="spellStart"/>
          <w:r w:rsidRPr="00795958">
            <w:rPr>
              <w:color w:val="000000"/>
            </w:rPr>
            <w:t>Penggunaan</w:t>
          </w:r>
          <w:proofErr w:type="spellEnd"/>
          <w:r w:rsidRPr="00795958">
            <w:rPr>
              <w:color w:val="000000"/>
            </w:rPr>
            <w:t xml:space="preserve"> Media </w:t>
          </w:r>
          <w:proofErr w:type="spellStart"/>
          <w:r w:rsidRPr="00795958">
            <w:rPr>
              <w:color w:val="000000"/>
            </w:rPr>
            <w:t>Penyuluhan</w:t>
          </w:r>
          <w:proofErr w:type="spellEnd"/>
          <w:r w:rsidRPr="00795958">
            <w:rPr>
              <w:color w:val="000000"/>
            </w:rPr>
            <w:t xml:space="preserve">. </w:t>
          </w:r>
          <w:proofErr w:type="spellStart"/>
          <w:r w:rsidRPr="00795958">
            <w:rPr>
              <w:i/>
              <w:iCs/>
              <w:color w:val="000000"/>
            </w:rPr>
            <w:t>Jurnal</w:t>
          </w:r>
          <w:proofErr w:type="spellEnd"/>
          <w:r w:rsidRPr="00795958">
            <w:rPr>
              <w:i/>
              <w:iCs/>
              <w:color w:val="000000"/>
            </w:rPr>
            <w:t xml:space="preserve"> </w:t>
          </w:r>
          <w:proofErr w:type="spellStart"/>
          <w:r w:rsidRPr="00795958">
            <w:rPr>
              <w:i/>
              <w:iCs/>
              <w:color w:val="000000"/>
            </w:rPr>
            <w:t>Penyuluhan</w:t>
          </w:r>
          <w:proofErr w:type="spellEnd"/>
          <w:r w:rsidRPr="00795958">
            <w:rPr>
              <w:i/>
              <w:iCs/>
              <w:color w:val="000000"/>
            </w:rPr>
            <w:t xml:space="preserve"> </w:t>
          </w:r>
          <w:proofErr w:type="spellStart"/>
          <w:r w:rsidRPr="00795958">
            <w:rPr>
              <w:i/>
              <w:iCs/>
              <w:color w:val="000000"/>
            </w:rPr>
            <w:t>Kelautan</w:t>
          </w:r>
          <w:proofErr w:type="spellEnd"/>
          <w:r w:rsidRPr="00795958">
            <w:rPr>
              <w:i/>
              <w:iCs/>
              <w:color w:val="000000"/>
            </w:rPr>
            <w:t xml:space="preserve"> Dan </w:t>
          </w:r>
          <w:proofErr w:type="spellStart"/>
          <w:r w:rsidRPr="00795958">
            <w:rPr>
              <w:i/>
              <w:iCs/>
              <w:color w:val="000000"/>
            </w:rPr>
            <w:t>Perikanan</w:t>
          </w:r>
          <w:proofErr w:type="spellEnd"/>
          <w:r w:rsidRPr="00795958">
            <w:rPr>
              <w:color w:val="000000"/>
            </w:rPr>
            <w:t xml:space="preserve">, </w:t>
          </w:r>
          <w:r w:rsidRPr="00795958">
            <w:rPr>
              <w:i/>
              <w:iCs/>
              <w:color w:val="000000"/>
            </w:rPr>
            <w:t>9</w:t>
          </w:r>
          <w:r w:rsidRPr="00795958">
            <w:rPr>
              <w:color w:val="000000"/>
            </w:rPr>
            <w:t>(2), 43–54.</w:t>
          </w:r>
        </w:p>
        <w:p w14:paraId="4B2478B0" w14:textId="77777777" w:rsidR="00795958" w:rsidRPr="00795958" w:rsidRDefault="00795958">
          <w:pPr>
            <w:autoSpaceDE w:val="0"/>
            <w:autoSpaceDN w:val="0"/>
            <w:ind w:hanging="480"/>
            <w:divId w:val="607857868"/>
            <w:rPr>
              <w:color w:val="000000"/>
            </w:rPr>
          </w:pPr>
          <w:proofErr w:type="spellStart"/>
          <w:r w:rsidRPr="00795958">
            <w:rPr>
              <w:color w:val="000000"/>
            </w:rPr>
            <w:t>Nengsih</w:t>
          </w:r>
          <w:proofErr w:type="spellEnd"/>
          <w:r w:rsidRPr="00795958">
            <w:rPr>
              <w:color w:val="000000"/>
            </w:rPr>
            <w:t xml:space="preserve">, Widya, &amp; Sinta. (2022). </w:t>
          </w:r>
          <w:proofErr w:type="spellStart"/>
          <w:r w:rsidRPr="00795958">
            <w:rPr>
              <w:color w:val="000000"/>
            </w:rPr>
            <w:t>Pengaruh</w:t>
          </w:r>
          <w:proofErr w:type="spellEnd"/>
          <w:r w:rsidRPr="00795958">
            <w:rPr>
              <w:color w:val="000000"/>
            </w:rPr>
            <w:t xml:space="preserve"> </w:t>
          </w:r>
          <w:proofErr w:type="spellStart"/>
          <w:r w:rsidRPr="00795958">
            <w:rPr>
              <w:color w:val="000000"/>
            </w:rPr>
            <w:t>Edukasi</w:t>
          </w:r>
          <w:proofErr w:type="spellEnd"/>
          <w:r w:rsidRPr="00795958">
            <w:rPr>
              <w:color w:val="000000"/>
            </w:rPr>
            <w:t xml:space="preserve"> </w:t>
          </w:r>
          <w:proofErr w:type="spellStart"/>
          <w:r w:rsidRPr="00795958">
            <w:rPr>
              <w:color w:val="000000"/>
            </w:rPr>
            <w:t>kepada</w:t>
          </w:r>
          <w:proofErr w:type="spellEnd"/>
          <w:r w:rsidRPr="00795958">
            <w:rPr>
              <w:color w:val="000000"/>
            </w:rPr>
            <w:t xml:space="preserve"> Kader </w:t>
          </w:r>
          <w:proofErr w:type="spellStart"/>
          <w:r w:rsidRPr="00795958">
            <w:rPr>
              <w:color w:val="000000"/>
            </w:rPr>
            <w:t>Posyandu</w:t>
          </w:r>
          <w:proofErr w:type="spellEnd"/>
          <w:r w:rsidRPr="00795958">
            <w:rPr>
              <w:color w:val="000000"/>
            </w:rPr>
            <w:t xml:space="preserve"> </w:t>
          </w:r>
          <w:proofErr w:type="spellStart"/>
          <w:r w:rsidRPr="00795958">
            <w:rPr>
              <w:color w:val="000000"/>
            </w:rPr>
            <w:t>Menggunakan</w:t>
          </w:r>
          <w:proofErr w:type="spellEnd"/>
          <w:r w:rsidRPr="00795958">
            <w:rPr>
              <w:color w:val="000000"/>
            </w:rPr>
            <w:t xml:space="preserve"> Booklet </w:t>
          </w:r>
          <w:proofErr w:type="spellStart"/>
          <w:r w:rsidRPr="00795958">
            <w:rPr>
              <w:color w:val="000000"/>
            </w:rPr>
            <w:t>terhadap</w:t>
          </w:r>
          <w:proofErr w:type="spellEnd"/>
          <w:r w:rsidRPr="00795958">
            <w:rPr>
              <w:color w:val="000000"/>
            </w:rPr>
            <w:t xml:space="preserve"> </w:t>
          </w:r>
          <w:proofErr w:type="spellStart"/>
          <w:r w:rsidRPr="00795958">
            <w:rPr>
              <w:color w:val="000000"/>
            </w:rPr>
            <w:t>Peningkatan</w:t>
          </w:r>
          <w:proofErr w:type="spellEnd"/>
          <w:r w:rsidRPr="00795958">
            <w:rPr>
              <w:color w:val="000000"/>
            </w:rPr>
            <w:t xml:space="preserve"> </w:t>
          </w:r>
          <w:proofErr w:type="spellStart"/>
          <w:r w:rsidRPr="00795958">
            <w:rPr>
              <w:color w:val="000000"/>
            </w:rPr>
            <w:t>Pengetahuan</w:t>
          </w:r>
          <w:proofErr w:type="spellEnd"/>
          <w:r w:rsidRPr="00795958">
            <w:rPr>
              <w:color w:val="000000"/>
            </w:rPr>
            <w:t xml:space="preserve"> </w:t>
          </w:r>
          <w:proofErr w:type="spellStart"/>
          <w:r w:rsidRPr="00795958">
            <w:rPr>
              <w:color w:val="000000"/>
            </w:rPr>
            <w:t>tentang</w:t>
          </w:r>
          <w:proofErr w:type="spellEnd"/>
          <w:r w:rsidRPr="00795958">
            <w:rPr>
              <w:color w:val="000000"/>
            </w:rPr>
            <w:t xml:space="preserve"> Metode </w:t>
          </w:r>
          <w:proofErr w:type="spellStart"/>
          <w:r w:rsidRPr="00795958">
            <w:rPr>
              <w:color w:val="000000"/>
            </w:rPr>
            <w:t>Kontrasepsi</w:t>
          </w:r>
          <w:proofErr w:type="spellEnd"/>
          <w:r w:rsidRPr="00795958">
            <w:rPr>
              <w:color w:val="000000"/>
            </w:rPr>
            <w:t xml:space="preserve"> </w:t>
          </w:r>
          <w:proofErr w:type="spellStart"/>
          <w:r w:rsidRPr="00795958">
            <w:rPr>
              <w:color w:val="000000"/>
            </w:rPr>
            <w:t>Jangka</w:t>
          </w:r>
          <w:proofErr w:type="spellEnd"/>
          <w:r w:rsidRPr="00795958">
            <w:rPr>
              <w:color w:val="000000"/>
            </w:rPr>
            <w:t xml:space="preserve"> Panjang (MKJP)</w:t>
          </w:r>
          <w:proofErr w:type="gramStart"/>
          <w:r w:rsidRPr="00795958">
            <w:rPr>
              <w:color w:val="000000"/>
            </w:rPr>
            <w:t>. .</w:t>
          </w:r>
          <w:proofErr w:type="gramEnd"/>
          <w:r w:rsidRPr="00795958">
            <w:rPr>
              <w:color w:val="000000"/>
            </w:rPr>
            <w:t xml:space="preserve"> </w:t>
          </w:r>
          <w:r w:rsidRPr="00795958">
            <w:rPr>
              <w:i/>
              <w:iCs/>
              <w:color w:val="000000"/>
            </w:rPr>
            <w:t>Maternal Child Health Care</w:t>
          </w:r>
          <w:r w:rsidRPr="00795958">
            <w:rPr>
              <w:color w:val="000000"/>
            </w:rPr>
            <w:t xml:space="preserve">, </w:t>
          </w:r>
          <w:r w:rsidRPr="00795958">
            <w:rPr>
              <w:i/>
              <w:iCs/>
              <w:color w:val="000000"/>
            </w:rPr>
            <w:t>4</w:t>
          </w:r>
          <w:r w:rsidRPr="00795958">
            <w:rPr>
              <w:color w:val="000000"/>
            </w:rPr>
            <w:t>(3).</w:t>
          </w:r>
        </w:p>
        <w:p w14:paraId="5136C7CF" w14:textId="77777777" w:rsidR="00795958" w:rsidRPr="00795958" w:rsidRDefault="00795958">
          <w:pPr>
            <w:autoSpaceDE w:val="0"/>
            <w:autoSpaceDN w:val="0"/>
            <w:ind w:hanging="480"/>
            <w:divId w:val="1787456677"/>
            <w:rPr>
              <w:color w:val="000000"/>
            </w:rPr>
          </w:pPr>
          <w:proofErr w:type="spellStart"/>
          <w:r w:rsidRPr="00795958">
            <w:rPr>
              <w:color w:val="000000"/>
            </w:rPr>
            <w:t>Notoadmodjo</w:t>
          </w:r>
          <w:proofErr w:type="spellEnd"/>
          <w:r w:rsidRPr="00795958">
            <w:rPr>
              <w:color w:val="000000"/>
            </w:rPr>
            <w:t xml:space="preserve">, S. (2014). </w:t>
          </w:r>
          <w:proofErr w:type="spellStart"/>
          <w:r w:rsidRPr="00795958">
            <w:rPr>
              <w:i/>
              <w:iCs/>
              <w:color w:val="000000"/>
            </w:rPr>
            <w:t>Promosi</w:t>
          </w:r>
          <w:proofErr w:type="spellEnd"/>
          <w:r w:rsidRPr="00795958">
            <w:rPr>
              <w:i/>
              <w:iCs/>
              <w:color w:val="000000"/>
            </w:rPr>
            <w:t xml:space="preserve"> Kesehatan dan </w:t>
          </w:r>
          <w:proofErr w:type="spellStart"/>
          <w:r w:rsidRPr="00795958">
            <w:rPr>
              <w:i/>
              <w:iCs/>
              <w:color w:val="000000"/>
            </w:rPr>
            <w:t>Perilaku</w:t>
          </w:r>
          <w:proofErr w:type="spellEnd"/>
          <w:r w:rsidRPr="00795958">
            <w:rPr>
              <w:i/>
              <w:iCs/>
              <w:color w:val="000000"/>
            </w:rPr>
            <w:t xml:space="preserve"> Kesehatan</w:t>
          </w:r>
          <w:r w:rsidRPr="00795958">
            <w:rPr>
              <w:color w:val="000000"/>
            </w:rPr>
            <w:t xml:space="preserve">. </w:t>
          </w:r>
          <w:proofErr w:type="spellStart"/>
          <w:r w:rsidRPr="00795958">
            <w:rPr>
              <w:color w:val="000000"/>
            </w:rPr>
            <w:t>Rineka</w:t>
          </w:r>
          <w:proofErr w:type="spellEnd"/>
          <w:r w:rsidRPr="00795958">
            <w:rPr>
              <w:color w:val="000000"/>
            </w:rPr>
            <w:t xml:space="preserve"> Cipta.</w:t>
          </w:r>
        </w:p>
        <w:p w14:paraId="3D9C422A" w14:textId="77777777" w:rsidR="00795958" w:rsidRPr="00795958" w:rsidRDefault="00795958">
          <w:pPr>
            <w:autoSpaceDE w:val="0"/>
            <w:autoSpaceDN w:val="0"/>
            <w:ind w:hanging="480"/>
            <w:divId w:val="1281036629"/>
            <w:rPr>
              <w:color w:val="000000"/>
            </w:rPr>
          </w:pPr>
          <w:proofErr w:type="spellStart"/>
          <w:r w:rsidRPr="00795958">
            <w:rPr>
              <w:color w:val="000000"/>
            </w:rPr>
            <w:t>Notoatmodjo</w:t>
          </w:r>
          <w:proofErr w:type="spellEnd"/>
          <w:r w:rsidRPr="00795958">
            <w:rPr>
              <w:color w:val="000000"/>
            </w:rPr>
            <w:t xml:space="preserve">. (2015). </w:t>
          </w:r>
          <w:proofErr w:type="spellStart"/>
          <w:r w:rsidRPr="00795958">
            <w:rPr>
              <w:i/>
              <w:iCs/>
              <w:color w:val="000000"/>
            </w:rPr>
            <w:t>Metodologi</w:t>
          </w:r>
          <w:proofErr w:type="spellEnd"/>
          <w:r w:rsidRPr="00795958">
            <w:rPr>
              <w:i/>
              <w:iCs/>
              <w:color w:val="000000"/>
            </w:rPr>
            <w:t xml:space="preserve"> </w:t>
          </w:r>
          <w:proofErr w:type="spellStart"/>
          <w:r w:rsidRPr="00795958">
            <w:rPr>
              <w:i/>
              <w:iCs/>
              <w:color w:val="000000"/>
            </w:rPr>
            <w:t>Penelitian</w:t>
          </w:r>
          <w:proofErr w:type="spellEnd"/>
          <w:r w:rsidRPr="00795958">
            <w:rPr>
              <w:i/>
              <w:iCs/>
              <w:color w:val="000000"/>
            </w:rPr>
            <w:t xml:space="preserve"> Kesehatan</w:t>
          </w:r>
          <w:r w:rsidRPr="00795958">
            <w:rPr>
              <w:color w:val="000000"/>
            </w:rPr>
            <w:t xml:space="preserve">. </w:t>
          </w:r>
          <w:proofErr w:type="spellStart"/>
          <w:r w:rsidRPr="00795958">
            <w:rPr>
              <w:color w:val="000000"/>
            </w:rPr>
            <w:t>Rineka</w:t>
          </w:r>
          <w:proofErr w:type="spellEnd"/>
          <w:r w:rsidRPr="00795958">
            <w:rPr>
              <w:color w:val="000000"/>
            </w:rPr>
            <w:t xml:space="preserve"> Cipta.</w:t>
          </w:r>
        </w:p>
        <w:p w14:paraId="2EA329AA" w14:textId="77777777" w:rsidR="00795958" w:rsidRPr="00795958" w:rsidRDefault="00795958">
          <w:pPr>
            <w:autoSpaceDE w:val="0"/>
            <w:autoSpaceDN w:val="0"/>
            <w:ind w:hanging="480"/>
            <w:divId w:val="2074965203"/>
            <w:rPr>
              <w:color w:val="000000"/>
            </w:rPr>
          </w:pPr>
          <w:proofErr w:type="spellStart"/>
          <w:r w:rsidRPr="00795958">
            <w:rPr>
              <w:color w:val="000000"/>
            </w:rPr>
            <w:t>Supriatin</w:t>
          </w:r>
          <w:proofErr w:type="spellEnd"/>
          <w:r w:rsidRPr="00795958">
            <w:rPr>
              <w:color w:val="000000"/>
            </w:rPr>
            <w:t xml:space="preserve">, </w:t>
          </w:r>
          <w:proofErr w:type="spellStart"/>
          <w:r w:rsidRPr="00795958">
            <w:rPr>
              <w:color w:val="000000"/>
            </w:rPr>
            <w:t>dkk</w:t>
          </w:r>
          <w:proofErr w:type="spellEnd"/>
          <w:r w:rsidRPr="00795958">
            <w:rPr>
              <w:color w:val="000000"/>
            </w:rPr>
            <w:t xml:space="preserve">. (2024). </w:t>
          </w:r>
          <w:proofErr w:type="spellStart"/>
          <w:r w:rsidRPr="00795958">
            <w:rPr>
              <w:color w:val="000000"/>
            </w:rPr>
            <w:t>Pengaruh</w:t>
          </w:r>
          <w:proofErr w:type="spellEnd"/>
          <w:r w:rsidRPr="00795958">
            <w:rPr>
              <w:color w:val="000000"/>
            </w:rPr>
            <w:t xml:space="preserve"> Media Booklet dan Audio Visual </w:t>
          </w:r>
          <w:proofErr w:type="spellStart"/>
          <w:r w:rsidRPr="00795958">
            <w:rPr>
              <w:color w:val="000000"/>
            </w:rPr>
            <w:t>terhadap</w:t>
          </w:r>
          <w:proofErr w:type="spellEnd"/>
          <w:r w:rsidRPr="00795958">
            <w:rPr>
              <w:color w:val="000000"/>
            </w:rPr>
            <w:t xml:space="preserve"> </w:t>
          </w:r>
          <w:proofErr w:type="spellStart"/>
          <w:r w:rsidRPr="00795958">
            <w:rPr>
              <w:color w:val="000000"/>
            </w:rPr>
            <w:t>Pengetahuan</w:t>
          </w:r>
          <w:proofErr w:type="spellEnd"/>
          <w:r w:rsidRPr="00795958">
            <w:rPr>
              <w:color w:val="000000"/>
            </w:rPr>
            <w:t xml:space="preserve"> </w:t>
          </w:r>
          <w:proofErr w:type="spellStart"/>
          <w:r w:rsidRPr="00795958">
            <w:rPr>
              <w:color w:val="000000"/>
            </w:rPr>
            <w:t>Akseptor</w:t>
          </w:r>
          <w:proofErr w:type="spellEnd"/>
          <w:r w:rsidRPr="00795958">
            <w:rPr>
              <w:color w:val="000000"/>
            </w:rPr>
            <w:t xml:space="preserve"> KB </w:t>
          </w:r>
          <w:proofErr w:type="spellStart"/>
          <w:r w:rsidRPr="00795958">
            <w:rPr>
              <w:color w:val="000000"/>
            </w:rPr>
            <w:t>tentang</w:t>
          </w:r>
          <w:proofErr w:type="spellEnd"/>
          <w:r w:rsidRPr="00795958">
            <w:rPr>
              <w:color w:val="000000"/>
            </w:rPr>
            <w:t xml:space="preserve"> </w:t>
          </w:r>
          <w:proofErr w:type="spellStart"/>
          <w:r w:rsidRPr="00795958">
            <w:rPr>
              <w:color w:val="000000"/>
            </w:rPr>
            <w:t>Kontrasepsi</w:t>
          </w:r>
          <w:proofErr w:type="spellEnd"/>
          <w:r w:rsidRPr="00795958">
            <w:rPr>
              <w:color w:val="000000"/>
            </w:rPr>
            <w:t xml:space="preserve"> </w:t>
          </w:r>
          <w:proofErr w:type="spellStart"/>
          <w:r w:rsidRPr="00795958">
            <w:rPr>
              <w:color w:val="000000"/>
            </w:rPr>
            <w:t>Jangka</w:t>
          </w:r>
          <w:proofErr w:type="spellEnd"/>
          <w:r w:rsidRPr="00795958">
            <w:rPr>
              <w:color w:val="000000"/>
            </w:rPr>
            <w:t xml:space="preserve"> Panjang di Wilayah Bogor Utara </w:t>
          </w:r>
          <w:proofErr w:type="spellStart"/>
          <w:r w:rsidRPr="00795958">
            <w:rPr>
              <w:color w:val="000000"/>
            </w:rPr>
            <w:t>Tahun</w:t>
          </w:r>
          <w:proofErr w:type="spellEnd"/>
          <w:r w:rsidRPr="00795958">
            <w:rPr>
              <w:color w:val="000000"/>
            </w:rPr>
            <w:t xml:space="preserve"> 2023. </w:t>
          </w:r>
          <w:proofErr w:type="gramStart"/>
          <w:r w:rsidRPr="00795958">
            <w:rPr>
              <w:i/>
              <w:iCs/>
              <w:color w:val="000000"/>
            </w:rPr>
            <w:t>Protein :</w:t>
          </w:r>
          <w:proofErr w:type="gramEnd"/>
          <w:r w:rsidRPr="00795958">
            <w:rPr>
              <w:i/>
              <w:iCs/>
              <w:color w:val="000000"/>
            </w:rPr>
            <w:t xml:space="preserve"> </w:t>
          </w:r>
          <w:proofErr w:type="spellStart"/>
          <w:r w:rsidRPr="00795958">
            <w:rPr>
              <w:i/>
              <w:iCs/>
              <w:color w:val="000000"/>
            </w:rPr>
            <w:t>Jurnal</w:t>
          </w:r>
          <w:proofErr w:type="spellEnd"/>
          <w:r w:rsidRPr="00795958">
            <w:rPr>
              <w:i/>
              <w:iCs/>
              <w:color w:val="000000"/>
            </w:rPr>
            <w:t xml:space="preserve"> </w:t>
          </w:r>
          <w:proofErr w:type="spellStart"/>
          <w:r w:rsidRPr="00795958">
            <w:rPr>
              <w:i/>
              <w:iCs/>
              <w:color w:val="000000"/>
            </w:rPr>
            <w:t>Ilmu</w:t>
          </w:r>
          <w:proofErr w:type="spellEnd"/>
          <w:r w:rsidRPr="00795958">
            <w:rPr>
              <w:i/>
              <w:iCs/>
              <w:color w:val="000000"/>
            </w:rPr>
            <w:t xml:space="preserve"> </w:t>
          </w:r>
          <w:proofErr w:type="spellStart"/>
          <w:r w:rsidRPr="00795958">
            <w:rPr>
              <w:i/>
              <w:iCs/>
              <w:color w:val="000000"/>
            </w:rPr>
            <w:t>Keperawatan</w:t>
          </w:r>
          <w:proofErr w:type="spellEnd"/>
          <w:r w:rsidRPr="00795958">
            <w:rPr>
              <w:i/>
              <w:iCs/>
              <w:color w:val="000000"/>
            </w:rPr>
            <w:t xml:space="preserve"> Dan </w:t>
          </w:r>
          <w:proofErr w:type="spellStart"/>
          <w:r w:rsidRPr="00795958">
            <w:rPr>
              <w:i/>
              <w:iCs/>
              <w:color w:val="000000"/>
            </w:rPr>
            <w:t>Kebidanan</w:t>
          </w:r>
          <w:proofErr w:type="spellEnd"/>
          <w:r w:rsidRPr="00795958">
            <w:rPr>
              <w:color w:val="000000"/>
            </w:rPr>
            <w:t xml:space="preserve">, </w:t>
          </w:r>
          <w:r w:rsidRPr="00795958">
            <w:rPr>
              <w:i/>
              <w:iCs/>
              <w:color w:val="000000"/>
            </w:rPr>
            <w:t>2</w:t>
          </w:r>
          <w:r w:rsidRPr="00795958">
            <w:rPr>
              <w:color w:val="000000"/>
            </w:rPr>
            <w:t>(2), 358–372.</w:t>
          </w:r>
        </w:p>
        <w:p w14:paraId="44822185" w14:textId="77777777" w:rsidR="00795958" w:rsidRPr="00795958" w:rsidRDefault="00795958">
          <w:pPr>
            <w:autoSpaceDE w:val="0"/>
            <w:autoSpaceDN w:val="0"/>
            <w:ind w:hanging="480"/>
            <w:divId w:val="1202205341"/>
            <w:rPr>
              <w:color w:val="000000"/>
            </w:rPr>
          </w:pPr>
          <w:proofErr w:type="spellStart"/>
          <w:r w:rsidRPr="00795958">
            <w:rPr>
              <w:color w:val="000000"/>
            </w:rPr>
            <w:t>Supriyati</w:t>
          </w:r>
          <w:proofErr w:type="spellEnd"/>
          <w:r w:rsidRPr="00795958">
            <w:rPr>
              <w:color w:val="000000"/>
            </w:rPr>
            <w:t xml:space="preserve">, Dewi, &amp; Ernawati. (2023). </w:t>
          </w:r>
          <w:proofErr w:type="spellStart"/>
          <w:r w:rsidRPr="00795958">
            <w:rPr>
              <w:color w:val="000000"/>
            </w:rPr>
            <w:t>Hubungan</w:t>
          </w:r>
          <w:proofErr w:type="spellEnd"/>
          <w:r w:rsidRPr="00795958">
            <w:rPr>
              <w:color w:val="000000"/>
            </w:rPr>
            <w:t xml:space="preserve"> Antara </w:t>
          </w:r>
          <w:proofErr w:type="spellStart"/>
          <w:r w:rsidRPr="00795958">
            <w:rPr>
              <w:color w:val="000000"/>
            </w:rPr>
            <w:t>Pengetahuan</w:t>
          </w:r>
          <w:proofErr w:type="spellEnd"/>
          <w:r w:rsidRPr="00795958">
            <w:rPr>
              <w:color w:val="000000"/>
            </w:rPr>
            <w:t xml:space="preserve"> Ibu </w:t>
          </w:r>
          <w:proofErr w:type="spellStart"/>
          <w:r w:rsidRPr="00795958">
            <w:rPr>
              <w:color w:val="000000"/>
            </w:rPr>
            <w:t>Tentang</w:t>
          </w:r>
          <w:proofErr w:type="spellEnd"/>
          <w:r w:rsidRPr="00795958">
            <w:rPr>
              <w:color w:val="000000"/>
            </w:rPr>
            <w:t xml:space="preserve"> Metode </w:t>
          </w:r>
          <w:proofErr w:type="spellStart"/>
          <w:r w:rsidRPr="00795958">
            <w:rPr>
              <w:color w:val="000000"/>
            </w:rPr>
            <w:t>Kontrasepsi</w:t>
          </w:r>
          <w:proofErr w:type="spellEnd"/>
          <w:r w:rsidRPr="00795958">
            <w:rPr>
              <w:color w:val="000000"/>
            </w:rPr>
            <w:t xml:space="preserve"> </w:t>
          </w:r>
          <w:proofErr w:type="spellStart"/>
          <w:r w:rsidRPr="00795958">
            <w:rPr>
              <w:color w:val="000000"/>
            </w:rPr>
            <w:t>Jangka</w:t>
          </w:r>
          <w:proofErr w:type="spellEnd"/>
          <w:r w:rsidRPr="00795958">
            <w:rPr>
              <w:color w:val="000000"/>
            </w:rPr>
            <w:t xml:space="preserve"> Panjang </w:t>
          </w:r>
          <w:proofErr w:type="spellStart"/>
          <w:r w:rsidRPr="00795958">
            <w:rPr>
              <w:color w:val="000000"/>
            </w:rPr>
            <w:t>Dengan</w:t>
          </w:r>
          <w:proofErr w:type="spellEnd"/>
          <w:r w:rsidRPr="00795958">
            <w:rPr>
              <w:color w:val="000000"/>
            </w:rPr>
            <w:t xml:space="preserve"> </w:t>
          </w:r>
          <w:proofErr w:type="spellStart"/>
          <w:r w:rsidRPr="00795958">
            <w:rPr>
              <w:color w:val="000000"/>
            </w:rPr>
            <w:t>Penggunaan</w:t>
          </w:r>
          <w:proofErr w:type="spellEnd"/>
          <w:r w:rsidRPr="00795958">
            <w:rPr>
              <w:color w:val="000000"/>
            </w:rPr>
            <w:t xml:space="preserve"> Metode </w:t>
          </w:r>
          <w:proofErr w:type="spellStart"/>
          <w:r w:rsidRPr="00795958">
            <w:rPr>
              <w:color w:val="000000"/>
            </w:rPr>
            <w:t>Kontrasepsi</w:t>
          </w:r>
          <w:proofErr w:type="spellEnd"/>
          <w:r w:rsidRPr="00795958">
            <w:rPr>
              <w:color w:val="000000"/>
            </w:rPr>
            <w:t xml:space="preserve"> </w:t>
          </w:r>
          <w:proofErr w:type="spellStart"/>
          <w:r w:rsidRPr="00795958">
            <w:rPr>
              <w:color w:val="000000"/>
            </w:rPr>
            <w:t>Jangka</w:t>
          </w:r>
          <w:proofErr w:type="spellEnd"/>
          <w:r w:rsidRPr="00795958">
            <w:rPr>
              <w:color w:val="000000"/>
            </w:rPr>
            <w:t xml:space="preserve"> Panjang Di Desa </w:t>
          </w:r>
          <w:proofErr w:type="spellStart"/>
          <w:r w:rsidRPr="00795958">
            <w:rPr>
              <w:color w:val="000000"/>
            </w:rPr>
            <w:t>Gedangan</w:t>
          </w:r>
          <w:proofErr w:type="spellEnd"/>
          <w:r w:rsidRPr="00795958">
            <w:rPr>
              <w:color w:val="000000"/>
            </w:rPr>
            <w:t xml:space="preserve">, Grogol, </w:t>
          </w:r>
          <w:proofErr w:type="spellStart"/>
          <w:r w:rsidRPr="00795958">
            <w:rPr>
              <w:color w:val="000000"/>
            </w:rPr>
            <w:t>Sukoharjo</w:t>
          </w:r>
          <w:proofErr w:type="spellEnd"/>
          <w:r w:rsidRPr="00795958">
            <w:rPr>
              <w:color w:val="000000"/>
            </w:rPr>
            <w:t xml:space="preserve">. </w:t>
          </w:r>
          <w:r w:rsidRPr="00795958">
            <w:rPr>
              <w:i/>
              <w:iCs/>
              <w:color w:val="000000"/>
            </w:rPr>
            <w:t xml:space="preserve">Universitas Kusuma </w:t>
          </w:r>
          <w:proofErr w:type="spellStart"/>
          <w:r w:rsidRPr="00795958">
            <w:rPr>
              <w:i/>
              <w:iCs/>
              <w:color w:val="000000"/>
            </w:rPr>
            <w:t>Husada</w:t>
          </w:r>
          <w:proofErr w:type="spellEnd"/>
          <w:r w:rsidRPr="00795958">
            <w:rPr>
              <w:i/>
              <w:iCs/>
              <w:color w:val="000000"/>
            </w:rPr>
            <w:t xml:space="preserve"> Surakarta</w:t>
          </w:r>
          <w:r w:rsidRPr="00795958">
            <w:rPr>
              <w:color w:val="000000"/>
            </w:rPr>
            <w:t>.</w:t>
          </w:r>
        </w:p>
        <w:p w14:paraId="4F4CBF16" w14:textId="77777777" w:rsidR="00795958" w:rsidRPr="00795958" w:rsidRDefault="00795958">
          <w:pPr>
            <w:autoSpaceDE w:val="0"/>
            <w:autoSpaceDN w:val="0"/>
            <w:ind w:hanging="480"/>
            <w:divId w:val="355082026"/>
            <w:rPr>
              <w:color w:val="000000"/>
            </w:rPr>
          </w:pPr>
          <w:r w:rsidRPr="00795958">
            <w:rPr>
              <w:color w:val="000000"/>
            </w:rPr>
            <w:t xml:space="preserve">Ulya, </w:t>
          </w:r>
          <w:proofErr w:type="spellStart"/>
          <w:r w:rsidRPr="00795958">
            <w:rPr>
              <w:color w:val="000000"/>
            </w:rPr>
            <w:t>dkk</w:t>
          </w:r>
          <w:proofErr w:type="spellEnd"/>
          <w:r w:rsidRPr="00795958">
            <w:rPr>
              <w:color w:val="000000"/>
            </w:rPr>
            <w:t xml:space="preserve">. (2017). </w:t>
          </w:r>
          <w:proofErr w:type="spellStart"/>
          <w:r w:rsidRPr="00795958">
            <w:rPr>
              <w:color w:val="000000"/>
            </w:rPr>
            <w:t>Pengaruh</w:t>
          </w:r>
          <w:proofErr w:type="spellEnd"/>
          <w:r w:rsidRPr="00795958">
            <w:rPr>
              <w:color w:val="000000"/>
            </w:rPr>
            <w:t xml:space="preserve"> Pendidikan Kesehatan </w:t>
          </w:r>
          <w:proofErr w:type="spellStart"/>
          <w:r w:rsidRPr="00795958">
            <w:rPr>
              <w:color w:val="000000"/>
            </w:rPr>
            <w:t>Dengan</w:t>
          </w:r>
          <w:proofErr w:type="spellEnd"/>
          <w:r w:rsidRPr="00795958">
            <w:rPr>
              <w:color w:val="000000"/>
            </w:rPr>
            <w:t xml:space="preserve"> Media Poster </w:t>
          </w:r>
          <w:proofErr w:type="spellStart"/>
          <w:r w:rsidRPr="00795958">
            <w:rPr>
              <w:color w:val="000000"/>
            </w:rPr>
            <w:t>Terhadap</w:t>
          </w:r>
          <w:proofErr w:type="spellEnd"/>
          <w:r w:rsidRPr="00795958">
            <w:rPr>
              <w:color w:val="000000"/>
            </w:rPr>
            <w:t xml:space="preserve"> </w:t>
          </w:r>
          <w:proofErr w:type="spellStart"/>
          <w:r w:rsidRPr="00795958">
            <w:rPr>
              <w:color w:val="000000"/>
            </w:rPr>
            <w:t>Pengetahuan</w:t>
          </w:r>
          <w:proofErr w:type="spellEnd"/>
          <w:r w:rsidRPr="00795958">
            <w:rPr>
              <w:color w:val="000000"/>
            </w:rPr>
            <w:t xml:space="preserve"> </w:t>
          </w:r>
          <w:proofErr w:type="spellStart"/>
          <w:r w:rsidRPr="00795958">
            <w:rPr>
              <w:color w:val="000000"/>
            </w:rPr>
            <w:t>Manajemen</w:t>
          </w:r>
          <w:proofErr w:type="spellEnd"/>
          <w:r w:rsidRPr="00795958">
            <w:rPr>
              <w:color w:val="000000"/>
            </w:rPr>
            <w:t xml:space="preserve"> </w:t>
          </w:r>
          <w:proofErr w:type="spellStart"/>
          <w:r w:rsidRPr="00795958">
            <w:rPr>
              <w:color w:val="000000"/>
            </w:rPr>
            <w:t>Hipertensi</w:t>
          </w:r>
          <w:proofErr w:type="spellEnd"/>
          <w:r w:rsidRPr="00795958">
            <w:rPr>
              <w:color w:val="000000"/>
            </w:rPr>
            <w:t xml:space="preserve"> Pada </w:t>
          </w:r>
          <w:proofErr w:type="spellStart"/>
          <w:r w:rsidRPr="00795958">
            <w:rPr>
              <w:color w:val="000000"/>
            </w:rPr>
            <w:t>Penderita</w:t>
          </w:r>
          <w:proofErr w:type="spellEnd"/>
          <w:r w:rsidRPr="00795958">
            <w:rPr>
              <w:color w:val="000000"/>
            </w:rPr>
            <w:t xml:space="preserve"> </w:t>
          </w:r>
          <w:proofErr w:type="spellStart"/>
          <w:r w:rsidRPr="00795958">
            <w:rPr>
              <w:color w:val="000000"/>
            </w:rPr>
            <w:t>Hipertensi</w:t>
          </w:r>
          <w:proofErr w:type="spellEnd"/>
          <w:r w:rsidRPr="00795958">
            <w:rPr>
              <w:color w:val="000000"/>
            </w:rPr>
            <w:t xml:space="preserve">. </w:t>
          </w:r>
          <w:proofErr w:type="spellStart"/>
          <w:r w:rsidRPr="00795958">
            <w:rPr>
              <w:i/>
              <w:iCs/>
              <w:color w:val="000000"/>
            </w:rPr>
            <w:t>Jurnal</w:t>
          </w:r>
          <w:proofErr w:type="spellEnd"/>
          <w:r w:rsidRPr="00795958">
            <w:rPr>
              <w:i/>
              <w:iCs/>
              <w:color w:val="000000"/>
            </w:rPr>
            <w:t xml:space="preserve"> </w:t>
          </w:r>
          <w:proofErr w:type="spellStart"/>
          <w:r w:rsidRPr="00795958">
            <w:rPr>
              <w:i/>
              <w:iCs/>
              <w:color w:val="000000"/>
            </w:rPr>
            <w:t>Keperawatan</w:t>
          </w:r>
          <w:proofErr w:type="spellEnd"/>
          <w:r w:rsidRPr="00795958">
            <w:rPr>
              <w:i/>
              <w:iCs/>
              <w:color w:val="000000"/>
            </w:rPr>
            <w:t xml:space="preserve"> </w:t>
          </w:r>
          <w:proofErr w:type="spellStart"/>
          <w:r w:rsidRPr="00795958">
            <w:rPr>
              <w:i/>
              <w:iCs/>
              <w:color w:val="000000"/>
            </w:rPr>
            <w:t>Soedirman</w:t>
          </w:r>
          <w:proofErr w:type="spellEnd"/>
          <w:r w:rsidRPr="00795958">
            <w:rPr>
              <w:color w:val="000000"/>
            </w:rPr>
            <w:t xml:space="preserve">, </w:t>
          </w:r>
          <w:r w:rsidRPr="00795958">
            <w:rPr>
              <w:i/>
              <w:iCs/>
              <w:color w:val="000000"/>
            </w:rPr>
            <w:t>12</w:t>
          </w:r>
          <w:r w:rsidRPr="00795958">
            <w:rPr>
              <w:color w:val="000000"/>
            </w:rPr>
            <w:t>(1).</w:t>
          </w:r>
        </w:p>
        <w:p w14:paraId="4E4B8BAE" w14:textId="77777777" w:rsidR="00795958" w:rsidRPr="00795958" w:rsidRDefault="00795958">
          <w:pPr>
            <w:autoSpaceDE w:val="0"/>
            <w:autoSpaceDN w:val="0"/>
            <w:ind w:hanging="480"/>
            <w:divId w:val="404646866"/>
            <w:rPr>
              <w:color w:val="000000"/>
            </w:rPr>
          </w:pPr>
          <w:proofErr w:type="spellStart"/>
          <w:r w:rsidRPr="00795958">
            <w:rPr>
              <w:color w:val="000000"/>
            </w:rPr>
            <w:t>Weni</w:t>
          </w:r>
          <w:proofErr w:type="spellEnd"/>
          <w:r w:rsidRPr="00795958">
            <w:rPr>
              <w:color w:val="000000"/>
            </w:rPr>
            <w:t xml:space="preserve">, L., </w:t>
          </w:r>
          <w:proofErr w:type="spellStart"/>
          <w:r w:rsidRPr="00795958">
            <w:rPr>
              <w:color w:val="000000"/>
            </w:rPr>
            <w:t>Yuwono</w:t>
          </w:r>
          <w:proofErr w:type="spellEnd"/>
          <w:r w:rsidRPr="00795958">
            <w:rPr>
              <w:color w:val="000000"/>
            </w:rPr>
            <w:t xml:space="preserve">, M., &amp; Idris, H. (2019). DETERMINAN PEMILIHAN METODE KONTRASEPSI JANGKA PANJANG PADA AKSEPTOR KB AKTIF DI PUSKESMAS PEDAMARAN. </w:t>
          </w:r>
          <w:r w:rsidRPr="00795958">
            <w:rPr>
              <w:i/>
              <w:iCs/>
              <w:color w:val="000000"/>
            </w:rPr>
            <w:t>Contagion: Scientific Periodical Journal of Public Health and Coastal Health</w:t>
          </w:r>
          <w:r w:rsidRPr="00795958">
            <w:rPr>
              <w:color w:val="000000"/>
            </w:rPr>
            <w:t xml:space="preserve">, </w:t>
          </w:r>
          <w:r w:rsidRPr="00795958">
            <w:rPr>
              <w:i/>
              <w:iCs/>
              <w:color w:val="000000"/>
            </w:rPr>
            <w:t>1</w:t>
          </w:r>
          <w:r w:rsidRPr="00795958">
            <w:rPr>
              <w:color w:val="000000"/>
            </w:rPr>
            <w:t>(01). https://doi.org/10.30829/contagion.v1i01.4819</w:t>
          </w:r>
        </w:p>
        <w:p w14:paraId="2A7ACDF7" w14:textId="433A6023" w:rsidR="001E4664" w:rsidRPr="00CC530E" w:rsidRDefault="00795958" w:rsidP="00795958">
          <w:pPr>
            <w:jc w:val="both"/>
            <w:rPr>
              <w:i/>
              <w:szCs w:val="24"/>
            </w:rPr>
          </w:pPr>
          <w:r w:rsidRPr="00795958">
            <w:rPr>
              <w:color w:val="000000"/>
            </w:rPr>
            <w:t> </w:t>
          </w:r>
        </w:p>
      </w:sdtContent>
    </w:sdt>
    <w:sectPr w:rsidR="001E4664" w:rsidRPr="00CC530E" w:rsidSect="00527A33">
      <w:type w:val="continuous"/>
      <w:pgSz w:w="11909" w:h="16834" w:code="9"/>
      <w:pgMar w:top="2268" w:right="1701" w:bottom="1701" w:left="2268" w:header="720" w:footer="720"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7E8E" w14:textId="77777777" w:rsidR="00F07D42" w:rsidRDefault="00F07D42">
      <w:r>
        <w:separator/>
      </w:r>
    </w:p>
  </w:endnote>
  <w:endnote w:type="continuationSeparator" w:id="0">
    <w:p w14:paraId="70104F4F" w14:textId="77777777" w:rsidR="00F07D42" w:rsidRDefault="00F0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D002" w14:textId="77777777" w:rsidR="008F52F4" w:rsidRDefault="00201B74" w:rsidP="008F52F4">
    <w:pPr>
      <w:pStyle w:val="Footer"/>
      <w:tabs>
        <w:tab w:val="right" w:pos="8507"/>
      </w:tabs>
    </w:pPr>
    <w:r>
      <w:tab/>
    </w:r>
  </w:p>
  <w:p w14:paraId="452DDA4E" w14:textId="77777777" w:rsidR="008F52F4" w:rsidRDefault="008F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B1497" w14:textId="77777777" w:rsidR="00F07D42" w:rsidRDefault="00F07D42">
      <w:r>
        <w:separator/>
      </w:r>
    </w:p>
  </w:footnote>
  <w:footnote w:type="continuationSeparator" w:id="0">
    <w:p w14:paraId="1ECB5CE9" w14:textId="77777777" w:rsidR="00F07D42" w:rsidRDefault="00F0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091A" w14:textId="77777777" w:rsidR="001E4664" w:rsidRPr="005179B9" w:rsidRDefault="001E4664" w:rsidP="001E4664">
    <w:pPr>
      <w:pStyle w:val="Header"/>
      <w:jc w:val="right"/>
      <w:rPr>
        <w:rStyle w:val="Strong"/>
        <w:i/>
        <w:iCs/>
        <w:sz w:val="22"/>
        <w:szCs w:val="22"/>
        <w:lang w:val="en-US"/>
      </w:rPr>
    </w:pPr>
    <w:r w:rsidRPr="001E4664">
      <w:rPr>
        <w:rStyle w:val="Strong"/>
        <w:i/>
        <w:iCs/>
        <w:sz w:val="22"/>
        <w:szCs w:val="22"/>
      </w:rPr>
      <w:t xml:space="preserve">Journal of </w:t>
    </w:r>
    <w:r w:rsidR="005179B9">
      <w:rPr>
        <w:rStyle w:val="Strong"/>
        <w:i/>
        <w:iCs/>
        <w:sz w:val="22"/>
        <w:szCs w:val="22"/>
        <w:lang w:val="en-US"/>
      </w:rPr>
      <w:t xml:space="preserve">Midwifery and Reproductive </w:t>
    </w:r>
    <w:proofErr w:type="spellStart"/>
    <w:r w:rsidR="005179B9">
      <w:rPr>
        <w:rStyle w:val="Strong"/>
        <w:i/>
        <w:iCs/>
        <w:sz w:val="22"/>
        <w:szCs w:val="22"/>
        <w:lang w:val="en-US"/>
      </w:rPr>
      <w:t>Heatlh</w:t>
    </w:r>
    <w:proofErr w:type="spellEnd"/>
  </w:p>
  <w:p w14:paraId="47EDE364" w14:textId="77777777" w:rsidR="001E4664" w:rsidRPr="001E4664" w:rsidRDefault="001E4664" w:rsidP="001E4664">
    <w:pPr>
      <w:pStyle w:val="Header"/>
      <w:jc w:val="right"/>
      <w:rPr>
        <w:i/>
        <w:iCs/>
        <w:sz w:val="22"/>
        <w:szCs w:val="22"/>
      </w:rPr>
    </w:pPr>
    <w:r w:rsidRPr="001E4664">
      <w:rPr>
        <w:i/>
        <w:iCs/>
        <w:sz w:val="22"/>
        <w:szCs w:val="22"/>
      </w:rPr>
      <w:t>V</w:t>
    </w:r>
    <w:r w:rsidR="005179B9">
      <w:rPr>
        <w:i/>
        <w:iCs/>
        <w:sz w:val="22"/>
        <w:szCs w:val="22"/>
      </w:rPr>
      <w:t>ol. 1, No. 1, Dec</w:t>
    </w:r>
    <w:r w:rsidR="00E55C67">
      <w:rPr>
        <w:i/>
        <w:iCs/>
        <w:sz w:val="22"/>
        <w:szCs w:val="22"/>
        <w:lang w:val="en-US"/>
      </w:rPr>
      <w:t>em</w:t>
    </w:r>
    <w:proofErr w:type="spellStart"/>
    <w:r w:rsidR="005179B9">
      <w:rPr>
        <w:i/>
        <w:iCs/>
        <w:sz w:val="22"/>
        <w:szCs w:val="22"/>
      </w:rPr>
      <w:t>b</w:t>
    </w:r>
    <w:r w:rsidR="005179B9">
      <w:rPr>
        <w:i/>
        <w:iCs/>
        <w:sz w:val="22"/>
        <w:szCs w:val="22"/>
        <w:lang w:val="en-US"/>
      </w:rPr>
      <w:t>er</w:t>
    </w:r>
    <w:proofErr w:type="spellEnd"/>
    <w:r w:rsidRPr="001E4664">
      <w:rPr>
        <w:i/>
        <w:iCs/>
        <w:sz w:val="22"/>
        <w:szCs w:val="22"/>
      </w:rPr>
      <w:t xml:space="preserve"> 20</w:t>
    </w:r>
    <w:r w:rsidR="005179B9">
      <w:rPr>
        <w:i/>
        <w:iCs/>
        <w:sz w:val="22"/>
        <w:szCs w:val="22"/>
        <w:lang w:val="en-US"/>
      </w:rPr>
      <w:t>24</w:t>
    </w:r>
    <w:r w:rsidRPr="001E4664">
      <w:rPr>
        <w:i/>
        <w:iCs/>
        <w:sz w:val="22"/>
        <w:szCs w:val="22"/>
      </w:rPr>
      <w:t>, pp. 1~1x</w:t>
    </w:r>
  </w:p>
  <w:p w14:paraId="0C394EF8" w14:textId="77777777" w:rsidR="001E4664" w:rsidRPr="001E4664" w:rsidRDefault="001E4664" w:rsidP="001E4664">
    <w:pPr>
      <w:pStyle w:val="Header"/>
      <w:jc w:val="right"/>
      <w:rPr>
        <w:i/>
        <w:iCs/>
        <w:sz w:val="22"/>
        <w:szCs w:val="22"/>
      </w:rPr>
    </w:pPr>
    <w:r w:rsidRPr="001E4664">
      <w:rPr>
        <w:i/>
        <w:iCs/>
        <w:sz w:val="22"/>
        <w:szCs w:val="22"/>
      </w:rPr>
      <w:t>IS</w:t>
    </w:r>
    <w:r w:rsidR="005179B9">
      <w:rPr>
        <w:i/>
        <w:iCs/>
        <w:sz w:val="22"/>
        <w:szCs w:val="22"/>
      </w:rPr>
      <w:t>SN:-, DOI:00000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360"/>
        </w:tabs>
        <w:ind w:left="720" w:hanging="360"/>
      </w:pPr>
      <w:rPr>
        <w:rFonts w:ascii="Times New Roman" w:hAnsi="Times New Roman" w:cs="Times New Roman"/>
        <w:b/>
        <w:bCs/>
        <w:i w:val="0"/>
        <w:iCs w:val="0"/>
        <w:sz w:val="20"/>
        <w:szCs w:val="20"/>
      </w:rPr>
    </w:lvl>
    <w:lvl w:ilvl="1">
      <w:start w:val="1"/>
      <w:numFmt w:val="lowerLetter"/>
      <w:lvlText w:val="%2."/>
      <w:lvlJc w:val="left"/>
      <w:pPr>
        <w:tabs>
          <w:tab w:val="num" w:pos="1080"/>
        </w:tabs>
        <w:ind w:left="1440" w:hanging="360"/>
      </w:pPr>
    </w:lvl>
    <w:lvl w:ilvl="2">
      <w:start w:val="1"/>
      <w:numFmt w:val="lowerRoman"/>
      <w:lvlText w:val="%3."/>
      <w:lvlJc w:val="right"/>
      <w:pPr>
        <w:tabs>
          <w:tab w:val="num" w:pos="1980"/>
        </w:tabs>
        <w:ind w:left="2160" w:hanging="180"/>
      </w:pPr>
    </w:lvl>
    <w:lvl w:ilvl="3">
      <w:start w:val="1"/>
      <w:numFmt w:val="decimal"/>
      <w:lvlText w:val="%4."/>
      <w:lvlJc w:val="left"/>
      <w:pPr>
        <w:tabs>
          <w:tab w:val="num" w:pos="2520"/>
        </w:tabs>
        <w:ind w:left="2880" w:hanging="360"/>
      </w:pPr>
    </w:lvl>
    <w:lvl w:ilvl="4">
      <w:start w:val="1"/>
      <w:numFmt w:val="lowerLetter"/>
      <w:lvlText w:val="%5."/>
      <w:lvlJc w:val="left"/>
      <w:pPr>
        <w:tabs>
          <w:tab w:val="num" w:pos="3240"/>
        </w:tabs>
        <w:ind w:left="3600" w:hanging="360"/>
      </w:pPr>
    </w:lvl>
    <w:lvl w:ilvl="5">
      <w:start w:val="1"/>
      <w:numFmt w:val="lowerRoman"/>
      <w:lvlText w:val="%6."/>
      <w:lvlJc w:val="right"/>
      <w:pPr>
        <w:tabs>
          <w:tab w:val="num" w:pos="4140"/>
        </w:tabs>
        <w:ind w:left="4320" w:hanging="180"/>
      </w:pPr>
    </w:lvl>
    <w:lvl w:ilvl="6">
      <w:start w:val="1"/>
      <w:numFmt w:val="decimal"/>
      <w:lvlText w:val="%7."/>
      <w:lvlJc w:val="left"/>
      <w:pPr>
        <w:tabs>
          <w:tab w:val="num" w:pos="4680"/>
        </w:tabs>
        <w:ind w:left="5040" w:hanging="360"/>
      </w:pPr>
    </w:lvl>
    <w:lvl w:ilvl="7">
      <w:start w:val="1"/>
      <w:numFmt w:val="lowerLetter"/>
      <w:lvlText w:val="%8."/>
      <w:lvlJc w:val="left"/>
      <w:pPr>
        <w:tabs>
          <w:tab w:val="num" w:pos="5400"/>
        </w:tabs>
        <w:ind w:left="5760" w:hanging="360"/>
      </w:pPr>
    </w:lvl>
    <w:lvl w:ilvl="8">
      <w:start w:val="1"/>
      <w:numFmt w:val="lowerRoman"/>
      <w:lvlText w:val="%9."/>
      <w:lvlJc w:val="right"/>
      <w:pPr>
        <w:tabs>
          <w:tab w:val="num" w:pos="6300"/>
        </w:tabs>
        <w:ind w:left="6480" w:hanging="180"/>
      </w:pPr>
    </w:lvl>
  </w:abstractNum>
  <w:abstractNum w:abstractNumId="1"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360"/>
        </w:tabs>
        <w:ind w:left="720" w:hanging="360"/>
      </w:pPr>
      <w:rPr>
        <w:rFonts w:ascii="Noto Sans Symbols" w:eastAsia="Times New Roman" w:hAnsi="Noto Sans Symbols" w:cs="Noto Sans Symbols"/>
      </w:rPr>
    </w:lvl>
    <w:lvl w:ilvl="1">
      <w:start w:val="1"/>
      <w:numFmt w:val="bullet"/>
      <w:lvlText w:val="o"/>
      <w:lvlJc w:val="left"/>
      <w:pPr>
        <w:tabs>
          <w:tab w:val="num" w:pos="1080"/>
        </w:tabs>
        <w:ind w:left="1440" w:hanging="360"/>
      </w:pPr>
      <w:rPr>
        <w:rFonts w:ascii="Courier New" w:eastAsia="Times New Roman" w:hAnsi="Courier New" w:cs="Courier New"/>
      </w:rPr>
    </w:lvl>
    <w:lvl w:ilvl="2">
      <w:start w:val="1"/>
      <w:numFmt w:val="bullet"/>
      <w:lvlText w:val="▪"/>
      <w:lvlJc w:val="left"/>
      <w:pPr>
        <w:tabs>
          <w:tab w:val="num" w:pos="1800"/>
        </w:tabs>
        <w:ind w:left="2160" w:hanging="180"/>
      </w:pPr>
      <w:rPr>
        <w:rFonts w:ascii="Noto Sans Symbols" w:eastAsia="Times New Roman" w:hAnsi="Noto Sans Symbols" w:cs="Noto Sans Symbols"/>
      </w:rPr>
    </w:lvl>
    <w:lvl w:ilvl="3">
      <w:start w:val="1"/>
      <w:numFmt w:val="bullet"/>
      <w:lvlText w:val="●"/>
      <w:lvlJc w:val="left"/>
      <w:pPr>
        <w:tabs>
          <w:tab w:val="num" w:pos="2520"/>
        </w:tabs>
        <w:ind w:left="2880" w:hanging="360"/>
      </w:pPr>
      <w:rPr>
        <w:rFonts w:ascii="Noto Sans Symbols" w:eastAsia="Times New Roman" w:hAnsi="Noto Sans Symbols" w:cs="Noto Sans Symbols"/>
      </w:rPr>
    </w:lvl>
    <w:lvl w:ilvl="4">
      <w:start w:val="1"/>
      <w:numFmt w:val="bullet"/>
      <w:lvlText w:val="o"/>
      <w:lvlJc w:val="left"/>
      <w:pPr>
        <w:tabs>
          <w:tab w:val="num" w:pos="3240"/>
        </w:tabs>
        <w:ind w:left="3600" w:hanging="360"/>
      </w:pPr>
      <w:rPr>
        <w:rFonts w:ascii="Courier New" w:eastAsia="Times New Roman" w:hAnsi="Courier New" w:cs="Courier New"/>
      </w:rPr>
    </w:lvl>
    <w:lvl w:ilvl="5">
      <w:start w:val="1"/>
      <w:numFmt w:val="bullet"/>
      <w:lvlText w:val="▪"/>
      <w:lvlJc w:val="left"/>
      <w:pPr>
        <w:tabs>
          <w:tab w:val="num" w:pos="3960"/>
        </w:tabs>
        <w:ind w:left="4320" w:hanging="180"/>
      </w:pPr>
      <w:rPr>
        <w:rFonts w:ascii="Noto Sans Symbols" w:eastAsia="Times New Roman" w:hAnsi="Noto Sans Symbols" w:cs="Noto Sans Symbols"/>
      </w:rPr>
    </w:lvl>
    <w:lvl w:ilvl="6">
      <w:start w:val="1"/>
      <w:numFmt w:val="bullet"/>
      <w:lvlText w:val="●"/>
      <w:lvlJc w:val="left"/>
      <w:pPr>
        <w:tabs>
          <w:tab w:val="num" w:pos="4680"/>
        </w:tabs>
        <w:ind w:left="5040" w:hanging="360"/>
      </w:pPr>
      <w:rPr>
        <w:rFonts w:ascii="Noto Sans Symbols" w:eastAsia="Times New Roman" w:hAnsi="Noto Sans Symbols" w:cs="Noto Sans Symbols"/>
      </w:rPr>
    </w:lvl>
    <w:lvl w:ilvl="7">
      <w:start w:val="1"/>
      <w:numFmt w:val="bullet"/>
      <w:lvlText w:val="o"/>
      <w:lvlJc w:val="left"/>
      <w:pPr>
        <w:tabs>
          <w:tab w:val="num" w:pos="5400"/>
        </w:tabs>
        <w:ind w:left="5760" w:hanging="360"/>
      </w:pPr>
      <w:rPr>
        <w:rFonts w:ascii="Courier New" w:eastAsia="Times New Roman" w:hAnsi="Courier New" w:cs="Courier New"/>
      </w:rPr>
    </w:lvl>
    <w:lvl w:ilvl="8">
      <w:start w:val="1"/>
      <w:numFmt w:val="bullet"/>
      <w:lvlText w:val="▪"/>
      <w:lvlJc w:val="left"/>
      <w:pPr>
        <w:tabs>
          <w:tab w:val="num" w:pos="6120"/>
        </w:tabs>
        <w:ind w:left="6480" w:hanging="180"/>
      </w:pPr>
      <w:rPr>
        <w:rFonts w:ascii="Noto Sans Symbols" w:eastAsia="Times New Roman" w:hAnsi="Noto Sans Symbols" w:cs="Noto Sans Symbols"/>
      </w:rPr>
    </w:lvl>
  </w:abstractNum>
  <w:abstractNum w:abstractNumId="3"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041419"/>
    <w:multiLevelType w:val="hybridMultilevel"/>
    <w:tmpl w:val="13E833A0"/>
    <w:lvl w:ilvl="0" w:tplc="04210019">
      <w:start w:val="1"/>
      <w:numFmt w:val="lowerLetter"/>
      <w:lvlText w:val="%1."/>
      <w:lvlJc w:val="left"/>
      <w:pPr>
        <w:ind w:left="1080" w:hanging="360"/>
      </w:pPr>
      <w:rPr>
        <w:rFonts w:hint="default"/>
      </w:rPr>
    </w:lvl>
    <w:lvl w:ilvl="1" w:tplc="04210011">
      <w:start w:val="1"/>
      <w:numFmt w:val="decimal"/>
      <w:lvlText w:val="%2)"/>
      <w:lvlJc w:val="left"/>
      <w:pPr>
        <w:ind w:left="1800" w:hanging="360"/>
      </w:pPr>
      <w:rPr>
        <w:rFonts w:hint="default"/>
      </w:rPr>
    </w:lvl>
    <w:lvl w:ilvl="2" w:tplc="CAEA05A8">
      <w:start w:val="1"/>
      <w:numFmt w:val="lowerLetter"/>
      <w:lvlText w:val="%3)"/>
      <w:lvlJc w:val="left"/>
      <w:pPr>
        <w:ind w:left="1920" w:hanging="360"/>
      </w:pPr>
      <w:rPr>
        <w:rFonts w:hint="default"/>
        <w:i w:val="0"/>
        <w:color w:val="auto"/>
      </w:rPr>
    </w:lvl>
    <w:lvl w:ilvl="3" w:tplc="04210011">
      <w:start w:val="1"/>
      <w:numFmt w:val="decimal"/>
      <w:lvlText w:val="%4)"/>
      <w:lvlJc w:val="left"/>
      <w:pPr>
        <w:ind w:left="3240" w:hanging="360"/>
      </w:pPr>
      <w:rPr>
        <w:rFonts w:hint="default"/>
      </w:rPr>
    </w:lvl>
    <w:lvl w:ilvl="4" w:tplc="E7121F1E">
      <w:start w:val="100"/>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4F270CB"/>
    <w:multiLevelType w:val="hybridMultilevel"/>
    <w:tmpl w:val="3710A7C6"/>
    <w:lvl w:ilvl="0" w:tplc="B4828CF0">
      <w:start w:val="1"/>
      <w:numFmt w:val="decimal"/>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53645"/>
    <w:multiLevelType w:val="hybridMultilevel"/>
    <w:tmpl w:val="86C83F90"/>
    <w:lvl w:ilvl="0" w:tplc="E6C255EE">
      <w:start w:val="1"/>
      <w:numFmt w:val="decimal"/>
      <w:lvlText w:val="%1."/>
      <w:lvlJc w:val="left"/>
      <w:pPr>
        <w:ind w:left="927" w:hanging="360"/>
      </w:pPr>
      <w:rPr>
        <w:rFonts w:hint="default"/>
        <w:b/>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B815E65"/>
    <w:multiLevelType w:val="hybridMultilevel"/>
    <w:tmpl w:val="FA681F1A"/>
    <w:lvl w:ilvl="0" w:tplc="42D67312">
      <w:start w:val="1"/>
      <w:numFmt w:val="lowerLetter"/>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9" w15:restartNumberingAfterBreak="0">
    <w:nsid w:val="1F4F4967"/>
    <w:multiLevelType w:val="hybridMultilevel"/>
    <w:tmpl w:val="F57EA66E"/>
    <w:lvl w:ilvl="0" w:tplc="6680DC06">
      <w:start w:val="1"/>
      <w:numFmt w:val="decimal"/>
      <w:lvlText w:val="%1."/>
      <w:lvlJc w:val="left"/>
      <w:pPr>
        <w:ind w:left="360" w:hanging="360"/>
      </w:pPr>
      <w:rPr>
        <w:rFonts w:ascii="Times New Roman" w:hAnsi="Times New Roman" w:cs="Times New Roman"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6E7BBE"/>
    <w:multiLevelType w:val="hybridMultilevel"/>
    <w:tmpl w:val="1CB24D62"/>
    <w:lvl w:ilvl="0" w:tplc="5A168E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2BAD4C6A"/>
    <w:multiLevelType w:val="hybridMultilevel"/>
    <w:tmpl w:val="C6007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F1A52"/>
    <w:multiLevelType w:val="hybridMultilevel"/>
    <w:tmpl w:val="1D92B668"/>
    <w:lvl w:ilvl="0" w:tplc="B608CA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E5B148F"/>
    <w:multiLevelType w:val="hybridMultilevel"/>
    <w:tmpl w:val="661CD882"/>
    <w:lvl w:ilvl="0" w:tplc="91A02CF6">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4" w15:restartNumberingAfterBreak="0">
    <w:nsid w:val="38485D91"/>
    <w:multiLevelType w:val="hybridMultilevel"/>
    <w:tmpl w:val="08E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51B1F"/>
    <w:multiLevelType w:val="hybridMultilevel"/>
    <w:tmpl w:val="958ECC2A"/>
    <w:lvl w:ilvl="0" w:tplc="48E62F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EA201FE"/>
    <w:multiLevelType w:val="hybridMultilevel"/>
    <w:tmpl w:val="A16C493C"/>
    <w:lvl w:ilvl="0" w:tplc="0484B188">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B497EAD"/>
    <w:multiLevelType w:val="hybridMultilevel"/>
    <w:tmpl w:val="B3927738"/>
    <w:lvl w:ilvl="0" w:tplc="02EEB0E2">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DC67A2B"/>
    <w:multiLevelType w:val="hybridMultilevel"/>
    <w:tmpl w:val="18FCEC88"/>
    <w:lvl w:ilvl="0" w:tplc="67941A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65DA1"/>
    <w:multiLevelType w:val="multilevel"/>
    <w:tmpl w:val="DD2C734A"/>
    <w:lvl w:ilvl="0">
      <w:start w:val="4"/>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B87979"/>
    <w:multiLevelType w:val="hybridMultilevel"/>
    <w:tmpl w:val="BC7217E8"/>
    <w:lvl w:ilvl="0" w:tplc="04210019">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2" w15:restartNumberingAfterBreak="0">
    <w:nsid w:val="60D76321"/>
    <w:multiLevelType w:val="hybridMultilevel"/>
    <w:tmpl w:val="ABB6D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705CA"/>
    <w:multiLevelType w:val="hybridMultilevel"/>
    <w:tmpl w:val="6900BA0C"/>
    <w:lvl w:ilvl="0" w:tplc="04090019">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4" w15:restartNumberingAfterBreak="0">
    <w:nsid w:val="6FCB1950"/>
    <w:multiLevelType w:val="hybridMultilevel"/>
    <w:tmpl w:val="4BA6A094"/>
    <w:lvl w:ilvl="0" w:tplc="9A20403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15:restartNumberingAfterBreak="0">
    <w:nsid w:val="75BC08DA"/>
    <w:multiLevelType w:val="hybridMultilevel"/>
    <w:tmpl w:val="497A19C4"/>
    <w:lvl w:ilvl="0" w:tplc="B7DAB9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13E98"/>
    <w:multiLevelType w:val="hybridMultilevel"/>
    <w:tmpl w:val="CF569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001847">
    <w:abstractNumId w:val="1"/>
  </w:num>
  <w:num w:numId="2" w16cid:durableId="671369654">
    <w:abstractNumId w:val="19"/>
  </w:num>
  <w:num w:numId="3" w16cid:durableId="271860345">
    <w:abstractNumId w:val="3"/>
  </w:num>
  <w:num w:numId="4" w16cid:durableId="1172990072">
    <w:abstractNumId w:val="6"/>
  </w:num>
  <w:num w:numId="5" w16cid:durableId="1083986364">
    <w:abstractNumId w:val="13"/>
  </w:num>
  <w:num w:numId="6" w16cid:durableId="2077239095">
    <w:abstractNumId w:val="11"/>
  </w:num>
  <w:num w:numId="7" w16cid:durableId="1300647104">
    <w:abstractNumId w:val="22"/>
  </w:num>
  <w:num w:numId="8" w16cid:durableId="1126703110">
    <w:abstractNumId w:val="26"/>
  </w:num>
  <w:num w:numId="9" w16cid:durableId="128675325">
    <w:abstractNumId w:val="14"/>
  </w:num>
  <w:num w:numId="10" w16cid:durableId="462427051">
    <w:abstractNumId w:val="12"/>
  </w:num>
  <w:num w:numId="11" w16cid:durableId="1164130386">
    <w:abstractNumId w:val="21"/>
  </w:num>
  <w:num w:numId="12" w16cid:durableId="237445300">
    <w:abstractNumId w:val="25"/>
  </w:num>
  <w:num w:numId="13" w16cid:durableId="1990549470">
    <w:abstractNumId w:val="20"/>
  </w:num>
  <w:num w:numId="14" w16cid:durableId="525555892">
    <w:abstractNumId w:val="7"/>
  </w:num>
  <w:num w:numId="15" w16cid:durableId="1572502566">
    <w:abstractNumId w:val="23"/>
  </w:num>
  <w:num w:numId="16" w16cid:durableId="1754273883">
    <w:abstractNumId w:val="4"/>
  </w:num>
  <w:num w:numId="17" w16cid:durableId="356272664">
    <w:abstractNumId w:val="10"/>
  </w:num>
  <w:num w:numId="18" w16cid:durableId="815923503">
    <w:abstractNumId w:val="5"/>
  </w:num>
  <w:num w:numId="19" w16cid:durableId="1293095073">
    <w:abstractNumId w:val="15"/>
  </w:num>
  <w:num w:numId="20" w16cid:durableId="304742543">
    <w:abstractNumId w:val="9"/>
  </w:num>
  <w:num w:numId="21" w16cid:durableId="1994135565">
    <w:abstractNumId w:val="17"/>
  </w:num>
  <w:num w:numId="22" w16cid:durableId="1622955529">
    <w:abstractNumId w:val="8"/>
  </w:num>
  <w:num w:numId="23" w16cid:durableId="139806226">
    <w:abstractNumId w:val="16"/>
  </w:num>
  <w:num w:numId="24" w16cid:durableId="1365132438">
    <w:abstractNumId w:val="24"/>
  </w:num>
  <w:num w:numId="25" w16cid:durableId="1408457450">
    <w:abstractNumId w:val="18"/>
  </w:num>
  <w:num w:numId="26" w16cid:durableId="89280528">
    <w:abstractNumId w:val="0"/>
  </w:num>
  <w:num w:numId="27" w16cid:durableId="167268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0FE3"/>
    <w:rsid w:val="00003EB2"/>
    <w:rsid w:val="00017BCC"/>
    <w:rsid w:val="0004312A"/>
    <w:rsid w:val="0004677C"/>
    <w:rsid w:val="00052430"/>
    <w:rsid w:val="00072795"/>
    <w:rsid w:val="000734D8"/>
    <w:rsid w:val="000823C1"/>
    <w:rsid w:val="00083DBD"/>
    <w:rsid w:val="000A4781"/>
    <w:rsid w:val="000B6AA6"/>
    <w:rsid w:val="00125A1B"/>
    <w:rsid w:val="001263F2"/>
    <w:rsid w:val="00187111"/>
    <w:rsid w:val="00192991"/>
    <w:rsid w:val="001C2024"/>
    <w:rsid w:val="001C2CBB"/>
    <w:rsid w:val="001C5D24"/>
    <w:rsid w:val="001E037C"/>
    <w:rsid w:val="001E4664"/>
    <w:rsid w:val="001E6D29"/>
    <w:rsid w:val="00201B74"/>
    <w:rsid w:val="00203B5F"/>
    <w:rsid w:val="0021008A"/>
    <w:rsid w:val="00214280"/>
    <w:rsid w:val="002241B8"/>
    <w:rsid w:val="00230086"/>
    <w:rsid w:val="00236ECA"/>
    <w:rsid w:val="00240055"/>
    <w:rsid w:val="00245656"/>
    <w:rsid w:val="00246966"/>
    <w:rsid w:val="0026234A"/>
    <w:rsid w:val="00274683"/>
    <w:rsid w:val="002917EF"/>
    <w:rsid w:val="002B7DC4"/>
    <w:rsid w:val="002D0972"/>
    <w:rsid w:val="002E5328"/>
    <w:rsid w:val="002F5682"/>
    <w:rsid w:val="002F5D0E"/>
    <w:rsid w:val="002F6D7C"/>
    <w:rsid w:val="00305CEB"/>
    <w:rsid w:val="00311C45"/>
    <w:rsid w:val="003236DF"/>
    <w:rsid w:val="00324AFE"/>
    <w:rsid w:val="00336B34"/>
    <w:rsid w:val="003451AD"/>
    <w:rsid w:val="00347464"/>
    <w:rsid w:val="00361BE1"/>
    <w:rsid w:val="0036225C"/>
    <w:rsid w:val="003647D0"/>
    <w:rsid w:val="00395C82"/>
    <w:rsid w:val="003A289A"/>
    <w:rsid w:val="003B2347"/>
    <w:rsid w:val="003B2CD5"/>
    <w:rsid w:val="003D25B2"/>
    <w:rsid w:val="003D34BF"/>
    <w:rsid w:val="00404E9B"/>
    <w:rsid w:val="004172D2"/>
    <w:rsid w:val="0042126C"/>
    <w:rsid w:val="00444110"/>
    <w:rsid w:val="004640B3"/>
    <w:rsid w:val="00484368"/>
    <w:rsid w:val="0048553E"/>
    <w:rsid w:val="004A6B49"/>
    <w:rsid w:val="004B6092"/>
    <w:rsid w:val="004B797A"/>
    <w:rsid w:val="004C5327"/>
    <w:rsid w:val="004C55CE"/>
    <w:rsid w:val="004C5617"/>
    <w:rsid w:val="004F2ACF"/>
    <w:rsid w:val="005179B9"/>
    <w:rsid w:val="00521B4D"/>
    <w:rsid w:val="00527A33"/>
    <w:rsid w:val="00541D2A"/>
    <w:rsid w:val="00565C65"/>
    <w:rsid w:val="005E4E7E"/>
    <w:rsid w:val="006459CF"/>
    <w:rsid w:val="006636B1"/>
    <w:rsid w:val="00676841"/>
    <w:rsid w:val="006876C2"/>
    <w:rsid w:val="006930D2"/>
    <w:rsid w:val="00696F3F"/>
    <w:rsid w:val="006C3B22"/>
    <w:rsid w:val="006D2AC2"/>
    <w:rsid w:val="006D2C09"/>
    <w:rsid w:val="006F0271"/>
    <w:rsid w:val="006F043E"/>
    <w:rsid w:val="00713D0C"/>
    <w:rsid w:val="00713F5B"/>
    <w:rsid w:val="00724212"/>
    <w:rsid w:val="0074110A"/>
    <w:rsid w:val="007432C2"/>
    <w:rsid w:val="00745659"/>
    <w:rsid w:val="00752D2A"/>
    <w:rsid w:val="007674D2"/>
    <w:rsid w:val="00780963"/>
    <w:rsid w:val="00795958"/>
    <w:rsid w:val="007A0CBD"/>
    <w:rsid w:val="007D1129"/>
    <w:rsid w:val="007E478E"/>
    <w:rsid w:val="007E5F0C"/>
    <w:rsid w:val="007F109C"/>
    <w:rsid w:val="0080184F"/>
    <w:rsid w:val="00806F80"/>
    <w:rsid w:val="00807AE4"/>
    <w:rsid w:val="008127A8"/>
    <w:rsid w:val="008147C9"/>
    <w:rsid w:val="00826B6F"/>
    <w:rsid w:val="0083498D"/>
    <w:rsid w:val="0084586B"/>
    <w:rsid w:val="00852901"/>
    <w:rsid w:val="0085717F"/>
    <w:rsid w:val="0086061B"/>
    <w:rsid w:val="00875D42"/>
    <w:rsid w:val="008778C1"/>
    <w:rsid w:val="00882316"/>
    <w:rsid w:val="008A1CE5"/>
    <w:rsid w:val="008C271A"/>
    <w:rsid w:val="008D53D7"/>
    <w:rsid w:val="008D6C73"/>
    <w:rsid w:val="008E0EC9"/>
    <w:rsid w:val="008F52F4"/>
    <w:rsid w:val="0091205B"/>
    <w:rsid w:val="009243FC"/>
    <w:rsid w:val="00927DFC"/>
    <w:rsid w:val="009331BC"/>
    <w:rsid w:val="00960664"/>
    <w:rsid w:val="009759A9"/>
    <w:rsid w:val="00983751"/>
    <w:rsid w:val="0099047D"/>
    <w:rsid w:val="0099495C"/>
    <w:rsid w:val="009B41A2"/>
    <w:rsid w:val="009C0F01"/>
    <w:rsid w:val="009D2846"/>
    <w:rsid w:val="009D60E7"/>
    <w:rsid w:val="009F3609"/>
    <w:rsid w:val="00A03ECE"/>
    <w:rsid w:val="00A20F83"/>
    <w:rsid w:val="00A21614"/>
    <w:rsid w:val="00A24708"/>
    <w:rsid w:val="00A36F13"/>
    <w:rsid w:val="00A41B77"/>
    <w:rsid w:val="00A44E3F"/>
    <w:rsid w:val="00A72B34"/>
    <w:rsid w:val="00A761AA"/>
    <w:rsid w:val="00AC25E5"/>
    <w:rsid w:val="00AD51D8"/>
    <w:rsid w:val="00AE435A"/>
    <w:rsid w:val="00AF3185"/>
    <w:rsid w:val="00B178C0"/>
    <w:rsid w:val="00B26CC6"/>
    <w:rsid w:val="00B43EA0"/>
    <w:rsid w:val="00B52029"/>
    <w:rsid w:val="00B548A1"/>
    <w:rsid w:val="00B626B3"/>
    <w:rsid w:val="00BB4B3F"/>
    <w:rsid w:val="00BB6638"/>
    <w:rsid w:val="00BD4300"/>
    <w:rsid w:val="00BE7B73"/>
    <w:rsid w:val="00C35CDC"/>
    <w:rsid w:val="00C44B7F"/>
    <w:rsid w:val="00C50295"/>
    <w:rsid w:val="00C622E3"/>
    <w:rsid w:val="00C62B63"/>
    <w:rsid w:val="00C669CC"/>
    <w:rsid w:val="00CA633C"/>
    <w:rsid w:val="00CA7512"/>
    <w:rsid w:val="00CB50FB"/>
    <w:rsid w:val="00CC3A69"/>
    <w:rsid w:val="00CC530E"/>
    <w:rsid w:val="00CF1056"/>
    <w:rsid w:val="00CF501E"/>
    <w:rsid w:val="00D02A75"/>
    <w:rsid w:val="00D1428D"/>
    <w:rsid w:val="00D2015E"/>
    <w:rsid w:val="00D5221A"/>
    <w:rsid w:val="00D5415B"/>
    <w:rsid w:val="00D62EF5"/>
    <w:rsid w:val="00D633A6"/>
    <w:rsid w:val="00D72BEF"/>
    <w:rsid w:val="00D73172"/>
    <w:rsid w:val="00D772B0"/>
    <w:rsid w:val="00D948F4"/>
    <w:rsid w:val="00D97A83"/>
    <w:rsid w:val="00DA2F0C"/>
    <w:rsid w:val="00DA5999"/>
    <w:rsid w:val="00DA69B6"/>
    <w:rsid w:val="00DB5735"/>
    <w:rsid w:val="00DB7E82"/>
    <w:rsid w:val="00DC7680"/>
    <w:rsid w:val="00DD48A1"/>
    <w:rsid w:val="00DE1883"/>
    <w:rsid w:val="00DE78DF"/>
    <w:rsid w:val="00E12BC0"/>
    <w:rsid w:val="00E27EC0"/>
    <w:rsid w:val="00E45E7A"/>
    <w:rsid w:val="00E501F4"/>
    <w:rsid w:val="00E54983"/>
    <w:rsid w:val="00E55C67"/>
    <w:rsid w:val="00E62FC7"/>
    <w:rsid w:val="00E746E1"/>
    <w:rsid w:val="00E87510"/>
    <w:rsid w:val="00EA3C36"/>
    <w:rsid w:val="00F07D42"/>
    <w:rsid w:val="00F26234"/>
    <w:rsid w:val="00F27507"/>
    <w:rsid w:val="00F35BC6"/>
    <w:rsid w:val="00F54EC7"/>
    <w:rsid w:val="00F66A8D"/>
    <w:rsid w:val="00FB33E1"/>
    <w:rsid w:val="00FC2109"/>
    <w:rsid w:val="00FC79EC"/>
    <w:rsid w:val="00FC7BEB"/>
    <w:rsid w:val="00FE5E3B"/>
    <w:rsid w:val="00FF1FA8"/>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FD2B"/>
  <w15:chartTrackingRefBased/>
  <w15:docId w15:val="{446C1AE6-901D-4473-9FC7-6567BCF7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33"/>
    <w:rPr>
      <w:rFonts w:eastAsia="Times New Roman"/>
      <w:sz w:val="24"/>
      <w:lang w:val="en-US" w:eastAsia="en-US"/>
    </w:rPr>
  </w:style>
  <w:style w:type="paragraph" w:styleId="Heading1">
    <w:name w:val="heading 1"/>
    <w:basedOn w:val="Normal"/>
    <w:next w:val="Normal"/>
    <w:link w:val="Heading1Char"/>
    <w:qFormat/>
    <w:rsid w:val="00D73172"/>
    <w:pPr>
      <w:keepNext/>
      <w:outlineLvl w:val="0"/>
    </w:pPr>
    <w:rPr>
      <w:b/>
      <w:i/>
      <w:sz w:val="40"/>
      <w:lang w:val="x-none" w:eastAsia="x-none"/>
    </w:rPr>
  </w:style>
  <w:style w:type="paragraph" w:styleId="Heading2">
    <w:name w:val="heading 2"/>
    <w:basedOn w:val="Normal"/>
    <w:next w:val="Normal"/>
    <w:link w:val="Heading2Char"/>
    <w:qFormat/>
    <w:rsid w:val="00D73172"/>
    <w:pPr>
      <w:keepNext/>
      <w:outlineLvl w:val="1"/>
    </w:pPr>
    <w:rPr>
      <w:b/>
      <w:sz w:val="32"/>
      <w:lang w:val="x-none" w:eastAsia="x-none"/>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lang w:val="x-none" w:eastAsia="x-none"/>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lang w:val="x-none" w:eastAsia="x-none"/>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lang w:val="x-none" w:eastAsia="x-none"/>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lang w:val="x-none" w:eastAsia="x-none"/>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aliases w:val="Body of text,List Paragraph1,Paragraf ISI,Heading 1 Char1,1.2 Dst...,Colorful List - Accent 11,Body Text Char1,Char Char2,UGEX'Z,spasi 2 taiiii,Body of text+2,Sub BAB IV,Body of text+1,Body of text+3,List Paragraph11,anak bab,kepala,1.2"/>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lang w:val="x-none" w:eastAsia="x-none"/>
    </w:rPr>
  </w:style>
  <w:style w:type="character" w:customStyle="1" w:styleId="HeaderChar">
    <w:name w:val="Header Char"/>
    <w:link w:val="Header"/>
    <w:uiPriority w:val="99"/>
    <w:rsid w:val="007A0CBD"/>
    <w:rPr>
      <w:rFonts w:eastAsia="Times New Roman"/>
      <w:szCs w:val="20"/>
    </w:rPr>
  </w:style>
  <w:style w:type="paragraph" w:styleId="Caption">
    <w:name w:val="caption"/>
    <w:basedOn w:val="Normal"/>
    <w:uiPriority w:val="35"/>
    <w:qFormat/>
    <w:rsid w:val="009C0F01"/>
    <w:pPr>
      <w:suppressLineNumbers/>
      <w:suppressAutoHyphens/>
      <w:spacing w:before="120" w:after="120"/>
    </w:pPr>
    <w:rPr>
      <w:rFonts w:eastAsia="Batang" w:cs="Tahoma"/>
      <w:i/>
      <w:iCs/>
      <w:szCs w:val="24"/>
      <w:lang w:eastAsia="ar-SA"/>
    </w:rPr>
  </w:style>
  <w:style w:type="character" w:customStyle="1" w:styleId="hps">
    <w:name w:val="hps"/>
    <w:basedOn w:val="DefaultParagraphFont"/>
    <w:rsid w:val="009C0F01"/>
  </w:style>
  <w:style w:type="character" w:customStyle="1" w:styleId="atn">
    <w:name w:val="atn"/>
    <w:basedOn w:val="DefaultParagraphFont"/>
    <w:rsid w:val="00230086"/>
  </w:style>
  <w:style w:type="paragraph" w:customStyle="1" w:styleId="Text">
    <w:name w:val="Text"/>
    <w:basedOn w:val="Normal"/>
    <w:rsid w:val="008E0EC9"/>
    <w:pPr>
      <w:widowControl w:val="0"/>
      <w:autoSpaceDE w:val="0"/>
      <w:autoSpaceDN w:val="0"/>
      <w:spacing w:line="252" w:lineRule="auto"/>
      <w:ind w:firstLine="202"/>
      <w:jc w:val="both"/>
    </w:pPr>
    <w:rPr>
      <w:rFonts w:eastAsia="PMingLiU"/>
      <w:sz w:val="20"/>
    </w:rPr>
  </w:style>
  <w:style w:type="character" w:styleId="Strong">
    <w:name w:val="Strong"/>
    <w:uiPriority w:val="22"/>
    <w:qFormat/>
    <w:rsid w:val="00236ECA"/>
    <w:rPr>
      <w:b/>
      <w:bCs/>
    </w:rPr>
  </w:style>
  <w:style w:type="character" w:customStyle="1" w:styleId="artauthors">
    <w:name w:val="art_authors"/>
    <w:basedOn w:val="DefaultParagraphFont"/>
    <w:rsid w:val="00236ECA"/>
  </w:style>
  <w:style w:type="character" w:customStyle="1" w:styleId="artsource">
    <w:name w:val="art_source"/>
    <w:basedOn w:val="DefaultParagraphFont"/>
    <w:rsid w:val="00236ECA"/>
  </w:style>
  <w:style w:type="character" w:customStyle="1" w:styleId="longtext">
    <w:name w:val="long_text"/>
    <w:basedOn w:val="DefaultParagraphFont"/>
    <w:rsid w:val="006876C2"/>
  </w:style>
  <w:style w:type="paragraph" w:customStyle="1" w:styleId="TabelSNFUM2015">
    <w:name w:val="Tabel SNF UM 2015"/>
    <w:basedOn w:val="Normal"/>
    <w:qFormat/>
    <w:rsid w:val="006930D2"/>
    <w:pPr>
      <w:jc w:val="center"/>
    </w:pPr>
    <w:rPr>
      <w:rFonts w:ascii="Century Schoolbook" w:eastAsia="SimSun" w:hAnsi="Century Schoolbook"/>
      <w:sz w:val="18"/>
      <w:szCs w:val="22"/>
      <w:lang w:eastAsia="zh-CN"/>
    </w:rPr>
  </w:style>
  <w:style w:type="character" w:customStyle="1" w:styleId="highwire-citation-authors">
    <w:name w:val="highwire-citation-authors"/>
    <w:rsid w:val="009D60E7"/>
  </w:style>
  <w:style w:type="character" w:customStyle="1" w:styleId="highwire-citation-author">
    <w:name w:val="highwire-citation-author"/>
    <w:rsid w:val="009D60E7"/>
  </w:style>
  <w:style w:type="character" w:customStyle="1" w:styleId="nlm-surname">
    <w:name w:val="nlm-surname"/>
    <w:rsid w:val="009D60E7"/>
  </w:style>
  <w:style w:type="character" w:customStyle="1" w:styleId="citation-et">
    <w:name w:val="citation-et"/>
    <w:rsid w:val="009D60E7"/>
  </w:style>
  <w:style w:type="character" w:customStyle="1" w:styleId="highwire-cite-metadata-journal">
    <w:name w:val="highwire-cite-metadata-journal"/>
    <w:rsid w:val="009D60E7"/>
  </w:style>
  <w:style w:type="character" w:customStyle="1" w:styleId="highwire-cite-metadata-year">
    <w:name w:val="highwire-cite-metadata-year"/>
    <w:rsid w:val="009D60E7"/>
  </w:style>
  <w:style w:type="character" w:customStyle="1" w:styleId="highwire-cite-metadata-volume">
    <w:name w:val="highwire-cite-metadata-volume"/>
    <w:rsid w:val="009D60E7"/>
  </w:style>
  <w:style w:type="character" w:customStyle="1" w:styleId="highwire-cite-metadata-elocation-id">
    <w:name w:val="highwire-cite-metadata-elocation-id"/>
    <w:rsid w:val="009D60E7"/>
  </w:style>
  <w:style w:type="character" w:customStyle="1" w:styleId="highwire-cite-metadata-doi">
    <w:name w:val="highwire-cite-metadata-doi"/>
    <w:rsid w:val="009D60E7"/>
  </w:style>
  <w:style w:type="character" w:customStyle="1" w:styleId="label">
    <w:name w:val="label"/>
    <w:rsid w:val="009D60E7"/>
  </w:style>
  <w:style w:type="character" w:styleId="UnresolvedMention">
    <w:name w:val="Unresolved Mention"/>
    <w:basedOn w:val="DefaultParagraphFont"/>
    <w:uiPriority w:val="99"/>
    <w:semiHidden/>
    <w:unhideWhenUsed/>
    <w:rsid w:val="00DA2F0C"/>
    <w:rPr>
      <w:color w:val="605E5C"/>
      <w:shd w:val="clear" w:color="auto" w:fill="E1DFDD"/>
    </w:rPr>
  </w:style>
  <w:style w:type="character" w:customStyle="1" w:styleId="ListParagraphChar">
    <w:name w:val="List Paragraph Char"/>
    <w:aliases w:val="Body of text Char,List Paragraph1 Char,Paragraf ISI Char,Heading 1 Char1 Char,1.2 Dst... Char,Colorful List - Accent 11 Char,Body Text Char1 Char,Char Char2 Char,UGEX'Z Char,spasi 2 taiiii Char,Body of text+2 Char,Sub BAB IV Char"/>
    <w:link w:val="ListParagraph"/>
    <w:uiPriority w:val="34"/>
    <w:qFormat/>
    <w:locked/>
    <w:rsid w:val="00F27507"/>
    <w:rPr>
      <w:rFonts w:eastAsia="Times New Roman"/>
      <w:sz w:val="24"/>
      <w:lang w:val="en-US" w:eastAsia="en-US"/>
    </w:rPr>
  </w:style>
  <w:style w:type="character" w:customStyle="1" w:styleId="fontstyle01">
    <w:name w:val="fontstyle01"/>
    <w:rsid w:val="00CC530E"/>
    <w:rPr>
      <w:rFonts w:ascii="TimesNewRomanPSMT" w:hAnsi="TimesNewRomanPSMT" w:hint="default"/>
      <w:b w:val="0"/>
      <w:bCs w:val="0"/>
      <w:i w:val="0"/>
      <w:iCs w:val="0"/>
      <w:color w:val="000000"/>
      <w:sz w:val="24"/>
      <w:szCs w:val="24"/>
    </w:rPr>
  </w:style>
  <w:style w:type="character" w:customStyle="1" w:styleId="fontstyle21">
    <w:name w:val="fontstyle21"/>
    <w:rsid w:val="00CC530E"/>
    <w:rPr>
      <w:rFonts w:ascii="TimesNewRomanPS-ItalicMT" w:hAnsi="TimesNewRomanPS-ItalicMT" w:hint="default"/>
      <w:b w:val="0"/>
      <w:bCs w:val="0"/>
      <w:i/>
      <w:iCs/>
      <w:color w:val="000000"/>
      <w:sz w:val="24"/>
      <w:szCs w:val="24"/>
    </w:rPr>
  </w:style>
  <w:style w:type="character" w:styleId="PlaceholderText">
    <w:name w:val="Placeholder Text"/>
    <w:basedOn w:val="DefaultParagraphFont"/>
    <w:uiPriority w:val="99"/>
    <w:semiHidden/>
    <w:rsid w:val="002F6D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7865">
      <w:bodyDiv w:val="1"/>
      <w:marLeft w:val="0"/>
      <w:marRight w:val="0"/>
      <w:marTop w:val="0"/>
      <w:marBottom w:val="0"/>
      <w:divBdr>
        <w:top w:val="none" w:sz="0" w:space="0" w:color="auto"/>
        <w:left w:val="none" w:sz="0" w:space="0" w:color="auto"/>
        <w:bottom w:val="none" w:sz="0" w:space="0" w:color="auto"/>
        <w:right w:val="none" w:sz="0" w:space="0" w:color="auto"/>
      </w:divBdr>
      <w:divsChild>
        <w:div w:id="989288874">
          <w:marLeft w:val="0"/>
          <w:marRight w:val="0"/>
          <w:marTop w:val="0"/>
          <w:marBottom w:val="0"/>
          <w:divBdr>
            <w:top w:val="none" w:sz="0" w:space="0" w:color="auto"/>
            <w:left w:val="none" w:sz="0" w:space="0" w:color="auto"/>
            <w:bottom w:val="none" w:sz="0" w:space="0" w:color="auto"/>
            <w:right w:val="none" w:sz="0" w:space="0" w:color="auto"/>
          </w:divBdr>
        </w:div>
        <w:div w:id="1186286681">
          <w:marLeft w:val="0"/>
          <w:marRight w:val="0"/>
          <w:marTop w:val="0"/>
          <w:marBottom w:val="0"/>
          <w:divBdr>
            <w:top w:val="none" w:sz="0" w:space="0" w:color="auto"/>
            <w:left w:val="none" w:sz="0" w:space="0" w:color="auto"/>
            <w:bottom w:val="none" w:sz="0" w:space="0" w:color="auto"/>
            <w:right w:val="none" w:sz="0" w:space="0" w:color="auto"/>
          </w:divBdr>
        </w:div>
        <w:div w:id="1440947757">
          <w:marLeft w:val="0"/>
          <w:marRight w:val="0"/>
          <w:marTop w:val="0"/>
          <w:marBottom w:val="0"/>
          <w:divBdr>
            <w:top w:val="none" w:sz="0" w:space="0" w:color="auto"/>
            <w:left w:val="none" w:sz="0" w:space="0" w:color="auto"/>
            <w:bottom w:val="none" w:sz="0" w:space="0" w:color="auto"/>
            <w:right w:val="none" w:sz="0" w:space="0" w:color="auto"/>
          </w:divBdr>
        </w:div>
        <w:div w:id="2016686259">
          <w:marLeft w:val="0"/>
          <w:marRight w:val="0"/>
          <w:marTop w:val="0"/>
          <w:marBottom w:val="0"/>
          <w:divBdr>
            <w:top w:val="none" w:sz="0" w:space="0" w:color="auto"/>
            <w:left w:val="none" w:sz="0" w:space="0" w:color="auto"/>
            <w:bottom w:val="none" w:sz="0" w:space="0" w:color="auto"/>
            <w:right w:val="none" w:sz="0" w:space="0" w:color="auto"/>
          </w:divBdr>
        </w:div>
      </w:divsChild>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056389130">
      <w:bodyDiv w:val="1"/>
      <w:marLeft w:val="0"/>
      <w:marRight w:val="0"/>
      <w:marTop w:val="0"/>
      <w:marBottom w:val="0"/>
      <w:divBdr>
        <w:top w:val="none" w:sz="0" w:space="0" w:color="auto"/>
        <w:left w:val="none" w:sz="0" w:space="0" w:color="auto"/>
        <w:bottom w:val="none" w:sz="0" w:space="0" w:color="auto"/>
        <w:right w:val="none" w:sz="0" w:space="0" w:color="auto"/>
      </w:divBdr>
      <w:divsChild>
        <w:div w:id="1995722933">
          <w:marLeft w:val="480"/>
          <w:marRight w:val="0"/>
          <w:marTop w:val="0"/>
          <w:marBottom w:val="0"/>
          <w:divBdr>
            <w:top w:val="none" w:sz="0" w:space="0" w:color="auto"/>
            <w:left w:val="none" w:sz="0" w:space="0" w:color="auto"/>
            <w:bottom w:val="none" w:sz="0" w:space="0" w:color="auto"/>
            <w:right w:val="none" w:sz="0" w:space="0" w:color="auto"/>
          </w:divBdr>
        </w:div>
        <w:div w:id="1359433781">
          <w:marLeft w:val="480"/>
          <w:marRight w:val="0"/>
          <w:marTop w:val="0"/>
          <w:marBottom w:val="0"/>
          <w:divBdr>
            <w:top w:val="none" w:sz="0" w:space="0" w:color="auto"/>
            <w:left w:val="none" w:sz="0" w:space="0" w:color="auto"/>
            <w:bottom w:val="none" w:sz="0" w:space="0" w:color="auto"/>
            <w:right w:val="none" w:sz="0" w:space="0" w:color="auto"/>
          </w:divBdr>
        </w:div>
        <w:div w:id="364064718">
          <w:marLeft w:val="480"/>
          <w:marRight w:val="0"/>
          <w:marTop w:val="0"/>
          <w:marBottom w:val="0"/>
          <w:divBdr>
            <w:top w:val="none" w:sz="0" w:space="0" w:color="auto"/>
            <w:left w:val="none" w:sz="0" w:space="0" w:color="auto"/>
            <w:bottom w:val="none" w:sz="0" w:space="0" w:color="auto"/>
            <w:right w:val="none" w:sz="0" w:space="0" w:color="auto"/>
          </w:divBdr>
        </w:div>
        <w:div w:id="1633823005">
          <w:marLeft w:val="480"/>
          <w:marRight w:val="0"/>
          <w:marTop w:val="0"/>
          <w:marBottom w:val="0"/>
          <w:divBdr>
            <w:top w:val="none" w:sz="0" w:space="0" w:color="auto"/>
            <w:left w:val="none" w:sz="0" w:space="0" w:color="auto"/>
            <w:bottom w:val="none" w:sz="0" w:space="0" w:color="auto"/>
            <w:right w:val="none" w:sz="0" w:space="0" w:color="auto"/>
          </w:divBdr>
        </w:div>
        <w:div w:id="787046777">
          <w:marLeft w:val="480"/>
          <w:marRight w:val="0"/>
          <w:marTop w:val="0"/>
          <w:marBottom w:val="0"/>
          <w:divBdr>
            <w:top w:val="none" w:sz="0" w:space="0" w:color="auto"/>
            <w:left w:val="none" w:sz="0" w:space="0" w:color="auto"/>
            <w:bottom w:val="none" w:sz="0" w:space="0" w:color="auto"/>
            <w:right w:val="none" w:sz="0" w:space="0" w:color="auto"/>
          </w:divBdr>
        </w:div>
        <w:div w:id="450175493">
          <w:marLeft w:val="480"/>
          <w:marRight w:val="0"/>
          <w:marTop w:val="0"/>
          <w:marBottom w:val="0"/>
          <w:divBdr>
            <w:top w:val="none" w:sz="0" w:space="0" w:color="auto"/>
            <w:left w:val="none" w:sz="0" w:space="0" w:color="auto"/>
            <w:bottom w:val="none" w:sz="0" w:space="0" w:color="auto"/>
            <w:right w:val="none" w:sz="0" w:space="0" w:color="auto"/>
          </w:divBdr>
        </w:div>
        <w:div w:id="1781609715">
          <w:marLeft w:val="480"/>
          <w:marRight w:val="0"/>
          <w:marTop w:val="0"/>
          <w:marBottom w:val="0"/>
          <w:divBdr>
            <w:top w:val="none" w:sz="0" w:space="0" w:color="auto"/>
            <w:left w:val="none" w:sz="0" w:space="0" w:color="auto"/>
            <w:bottom w:val="none" w:sz="0" w:space="0" w:color="auto"/>
            <w:right w:val="none" w:sz="0" w:space="0" w:color="auto"/>
          </w:divBdr>
        </w:div>
        <w:div w:id="244193471">
          <w:marLeft w:val="480"/>
          <w:marRight w:val="0"/>
          <w:marTop w:val="0"/>
          <w:marBottom w:val="0"/>
          <w:divBdr>
            <w:top w:val="none" w:sz="0" w:space="0" w:color="auto"/>
            <w:left w:val="none" w:sz="0" w:space="0" w:color="auto"/>
            <w:bottom w:val="none" w:sz="0" w:space="0" w:color="auto"/>
            <w:right w:val="none" w:sz="0" w:space="0" w:color="auto"/>
          </w:divBdr>
        </w:div>
        <w:div w:id="626621358">
          <w:marLeft w:val="480"/>
          <w:marRight w:val="0"/>
          <w:marTop w:val="0"/>
          <w:marBottom w:val="0"/>
          <w:divBdr>
            <w:top w:val="none" w:sz="0" w:space="0" w:color="auto"/>
            <w:left w:val="none" w:sz="0" w:space="0" w:color="auto"/>
            <w:bottom w:val="none" w:sz="0" w:space="0" w:color="auto"/>
            <w:right w:val="none" w:sz="0" w:space="0" w:color="auto"/>
          </w:divBdr>
        </w:div>
        <w:div w:id="457989787">
          <w:marLeft w:val="480"/>
          <w:marRight w:val="0"/>
          <w:marTop w:val="0"/>
          <w:marBottom w:val="0"/>
          <w:divBdr>
            <w:top w:val="none" w:sz="0" w:space="0" w:color="auto"/>
            <w:left w:val="none" w:sz="0" w:space="0" w:color="auto"/>
            <w:bottom w:val="none" w:sz="0" w:space="0" w:color="auto"/>
            <w:right w:val="none" w:sz="0" w:space="0" w:color="auto"/>
          </w:divBdr>
        </w:div>
        <w:div w:id="607857868">
          <w:marLeft w:val="480"/>
          <w:marRight w:val="0"/>
          <w:marTop w:val="0"/>
          <w:marBottom w:val="0"/>
          <w:divBdr>
            <w:top w:val="none" w:sz="0" w:space="0" w:color="auto"/>
            <w:left w:val="none" w:sz="0" w:space="0" w:color="auto"/>
            <w:bottom w:val="none" w:sz="0" w:space="0" w:color="auto"/>
            <w:right w:val="none" w:sz="0" w:space="0" w:color="auto"/>
          </w:divBdr>
        </w:div>
        <w:div w:id="1787456677">
          <w:marLeft w:val="480"/>
          <w:marRight w:val="0"/>
          <w:marTop w:val="0"/>
          <w:marBottom w:val="0"/>
          <w:divBdr>
            <w:top w:val="none" w:sz="0" w:space="0" w:color="auto"/>
            <w:left w:val="none" w:sz="0" w:space="0" w:color="auto"/>
            <w:bottom w:val="none" w:sz="0" w:space="0" w:color="auto"/>
            <w:right w:val="none" w:sz="0" w:space="0" w:color="auto"/>
          </w:divBdr>
        </w:div>
        <w:div w:id="1281036629">
          <w:marLeft w:val="480"/>
          <w:marRight w:val="0"/>
          <w:marTop w:val="0"/>
          <w:marBottom w:val="0"/>
          <w:divBdr>
            <w:top w:val="none" w:sz="0" w:space="0" w:color="auto"/>
            <w:left w:val="none" w:sz="0" w:space="0" w:color="auto"/>
            <w:bottom w:val="none" w:sz="0" w:space="0" w:color="auto"/>
            <w:right w:val="none" w:sz="0" w:space="0" w:color="auto"/>
          </w:divBdr>
        </w:div>
        <w:div w:id="2074965203">
          <w:marLeft w:val="480"/>
          <w:marRight w:val="0"/>
          <w:marTop w:val="0"/>
          <w:marBottom w:val="0"/>
          <w:divBdr>
            <w:top w:val="none" w:sz="0" w:space="0" w:color="auto"/>
            <w:left w:val="none" w:sz="0" w:space="0" w:color="auto"/>
            <w:bottom w:val="none" w:sz="0" w:space="0" w:color="auto"/>
            <w:right w:val="none" w:sz="0" w:space="0" w:color="auto"/>
          </w:divBdr>
        </w:div>
        <w:div w:id="1202205341">
          <w:marLeft w:val="480"/>
          <w:marRight w:val="0"/>
          <w:marTop w:val="0"/>
          <w:marBottom w:val="0"/>
          <w:divBdr>
            <w:top w:val="none" w:sz="0" w:space="0" w:color="auto"/>
            <w:left w:val="none" w:sz="0" w:space="0" w:color="auto"/>
            <w:bottom w:val="none" w:sz="0" w:space="0" w:color="auto"/>
            <w:right w:val="none" w:sz="0" w:space="0" w:color="auto"/>
          </w:divBdr>
        </w:div>
        <w:div w:id="355082026">
          <w:marLeft w:val="480"/>
          <w:marRight w:val="0"/>
          <w:marTop w:val="0"/>
          <w:marBottom w:val="0"/>
          <w:divBdr>
            <w:top w:val="none" w:sz="0" w:space="0" w:color="auto"/>
            <w:left w:val="none" w:sz="0" w:space="0" w:color="auto"/>
            <w:bottom w:val="none" w:sz="0" w:space="0" w:color="auto"/>
            <w:right w:val="none" w:sz="0" w:space="0" w:color="auto"/>
          </w:divBdr>
        </w:div>
        <w:div w:id="404646866">
          <w:marLeft w:val="480"/>
          <w:marRight w:val="0"/>
          <w:marTop w:val="0"/>
          <w:marBottom w:val="0"/>
          <w:divBdr>
            <w:top w:val="none" w:sz="0" w:space="0" w:color="auto"/>
            <w:left w:val="none" w:sz="0" w:space="0" w:color="auto"/>
            <w:bottom w:val="none" w:sz="0" w:space="0" w:color="auto"/>
            <w:right w:val="none" w:sz="0" w:space="0" w:color="auto"/>
          </w:divBdr>
        </w:div>
      </w:divsChild>
    </w:div>
    <w:div w:id="1188905105">
      <w:bodyDiv w:val="1"/>
      <w:marLeft w:val="0"/>
      <w:marRight w:val="0"/>
      <w:marTop w:val="0"/>
      <w:marBottom w:val="0"/>
      <w:divBdr>
        <w:top w:val="none" w:sz="0" w:space="0" w:color="auto"/>
        <w:left w:val="none" w:sz="0" w:space="0" w:color="auto"/>
        <w:bottom w:val="none" w:sz="0" w:space="0" w:color="auto"/>
        <w:right w:val="none" w:sz="0" w:space="0" w:color="auto"/>
      </w:divBdr>
    </w:div>
    <w:div w:id="1417246791">
      <w:bodyDiv w:val="1"/>
      <w:marLeft w:val="0"/>
      <w:marRight w:val="0"/>
      <w:marTop w:val="0"/>
      <w:marBottom w:val="0"/>
      <w:divBdr>
        <w:top w:val="none" w:sz="0" w:space="0" w:color="auto"/>
        <w:left w:val="none" w:sz="0" w:space="0" w:color="auto"/>
        <w:bottom w:val="none" w:sz="0" w:space="0" w:color="auto"/>
        <w:right w:val="none" w:sz="0" w:space="0" w:color="auto"/>
      </w:divBdr>
    </w:div>
    <w:div w:id="1501889195">
      <w:bodyDiv w:val="1"/>
      <w:marLeft w:val="0"/>
      <w:marRight w:val="0"/>
      <w:marTop w:val="0"/>
      <w:marBottom w:val="0"/>
      <w:divBdr>
        <w:top w:val="none" w:sz="0" w:space="0" w:color="auto"/>
        <w:left w:val="none" w:sz="0" w:space="0" w:color="auto"/>
        <w:bottom w:val="none" w:sz="0" w:space="0" w:color="auto"/>
        <w:right w:val="none" w:sz="0" w:space="0" w:color="auto"/>
      </w:divBdr>
      <w:divsChild>
        <w:div w:id="1045179400">
          <w:marLeft w:val="0"/>
          <w:marRight w:val="0"/>
          <w:marTop w:val="0"/>
          <w:marBottom w:val="0"/>
          <w:divBdr>
            <w:top w:val="none" w:sz="0" w:space="0" w:color="auto"/>
            <w:left w:val="none" w:sz="0" w:space="0" w:color="auto"/>
            <w:bottom w:val="none" w:sz="0" w:space="0" w:color="auto"/>
            <w:right w:val="none" w:sz="0" w:space="0" w:color="auto"/>
          </w:divBdr>
        </w:div>
        <w:div w:id="1156844373">
          <w:marLeft w:val="0"/>
          <w:marRight w:val="0"/>
          <w:marTop w:val="0"/>
          <w:marBottom w:val="0"/>
          <w:divBdr>
            <w:top w:val="none" w:sz="0" w:space="0" w:color="auto"/>
            <w:left w:val="none" w:sz="0" w:space="0" w:color="auto"/>
            <w:bottom w:val="none" w:sz="0" w:space="0" w:color="auto"/>
            <w:right w:val="none" w:sz="0" w:space="0" w:color="auto"/>
          </w:divBdr>
        </w:div>
        <w:div w:id="1298536978">
          <w:marLeft w:val="0"/>
          <w:marRight w:val="0"/>
          <w:marTop w:val="0"/>
          <w:marBottom w:val="0"/>
          <w:divBdr>
            <w:top w:val="none" w:sz="0" w:space="0" w:color="auto"/>
            <w:left w:val="none" w:sz="0" w:space="0" w:color="auto"/>
            <w:bottom w:val="none" w:sz="0" w:space="0" w:color="auto"/>
            <w:right w:val="none" w:sz="0" w:space="0" w:color="auto"/>
          </w:divBdr>
        </w:div>
        <w:div w:id="1381050203">
          <w:marLeft w:val="0"/>
          <w:marRight w:val="0"/>
          <w:marTop w:val="0"/>
          <w:marBottom w:val="0"/>
          <w:divBdr>
            <w:top w:val="none" w:sz="0" w:space="0" w:color="auto"/>
            <w:left w:val="none" w:sz="0" w:space="0" w:color="auto"/>
            <w:bottom w:val="none" w:sz="0" w:space="0" w:color="auto"/>
            <w:right w:val="none" w:sz="0" w:space="0" w:color="auto"/>
          </w:divBdr>
        </w:div>
        <w:div w:id="1625581170">
          <w:marLeft w:val="0"/>
          <w:marRight w:val="0"/>
          <w:marTop w:val="0"/>
          <w:marBottom w:val="0"/>
          <w:divBdr>
            <w:top w:val="none" w:sz="0" w:space="0" w:color="auto"/>
            <w:left w:val="none" w:sz="0" w:space="0" w:color="auto"/>
            <w:bottom w:val="none" w:sz="0" w:space="0" w:color="auto"/>
            <w:right w:val="none" w:sz="0" w:space="0" w:color="auto"/>
          </w:divBdr>
        </w:div>
      </w:divsChild>
    </w:div>
    <w:div w:id="1628923961">
      <w:bodyDiv w:val="1"/>
      <w:marLeft w:val="0"/>
      <w:marRight w:val="0"/>
      <w:marTop w:val="0"/>
      <w:marBottom w:val="0"/>
      <w:divBdr>
        <w:top w:val="none" w:sz="0" w:space="0" w:color="auto"/>
        <w:left w:val="none" w:sz="0" w:space="0" w:color="auto"/>
        <w:bottom w:val="none" w:sz="0" w:space="0" w:color="auto"/>
        <w:right w:val="none" w:sz="0" w:space="0" w:color="auto"/>
      </w:divBdr>
      <w:divsChild>
        <w:div w:id="731274339">
          <w:marLeft w:val="0"/>
          <w:marRight w:val="0"/>
          <w:marTop w:val="0"/>
          <w:marBottom w:val="0"/>
          <w:divBdr>
            <w:top w:val="none" w:sz="0" w:space="0" w:color="auto"/>
            <w:left w:val="none" w:sz="0" w:space="0" w:color="auto"/>
            <w:bottom w:val="none" w:sz="0" w:space="0" w:color="auto"/>
            <w:right w:val="none" w:sz="0" w:space="0" w:color="auto"/>
          </w:divBdr>
          <w:divsChild>
            <w:div w:id="1438671216">
              <w:marLeft w:val="0"/>
              <w:marRight w:val="0"/>
              <w:marTop w:val="0"/>
              <w:marBottom w:val="0"/>
              <w:divBdr>
                <w:top w:val="none" w:sz="0" w:space="0" w:color="auto"/>
                <w:left w:val="none" w:sz="0" w:space="0" w:color="auto"/>
                <w:bottom w:val="none" w:sz="0" w:space="0" w:color="auto"/>
                <w:right w:val="none" w:sz="0" w:space="0" w:color="auto"/>
              </w:divBdr>
              <w:divsChild>
                <w:div w:id="1228299933">
                  <w:marLeft w:val="0"/>
                  <w:marRight w:val="0"/>
                  <w:marTop w:val="0"/>
                  <w:marBottom w:val="0"/>
                  <w:divBdr>
                    <w:top w:val="none" w:sz="0" w:space="0" w:color="auto"/>
                    <w:left w:val="none" w:sz="0" w:space="0" w:color="auto"/>
                    <w:bottom w:val="none" w:sz="0" w:space="0" w:color="auto"/>
                    <w:right w:val="none" w:sz="0" w:space="0" w:color="auto"/>
                  </w:divBdr>
                  <w:divsChild>
                    <w:div w:id="672033909">
                      <w:marLeft w:val="0"/>
                      <w:marRight w:val="0"/>
                      <w:marTop w:val="0"/>
                      <w:marBottom w:val="0"/>
                      <w:divBdr>
                        <w:top w:val="none" w:sz="0" w:space="0" w:color="auto"/>
                        <w:left w:val="none" w:sz="0" w:space="0" w:color="auto"/>
                        <w:bottom w:val="none" w:sz="0" w:space="0" w:color="auto"/>
                        <w:right w:val="none" w:sz="0" w:space="0" w:color="auto"/>
                      </w:divBdr>
                    </w:div>
                    <w:div w:id="1353531988">
                      <w:marLeft w:val="0"/>
                      <w:marRight w:val="0"/>
                      <w:marTop w:val="0"/>
                      <w:marBottom w:val="0"/>
                      <w:divBdr>
                        <w:top w:val="none" w:sz="0" w:space="0" w:color="auto"/>
                        <w:left w:val="none" w:sz="0" w:space="0" w:color="auto"/>
                        <w:bottom w:val="none" w:sz="0" w:space="0" w:color="auto"/>
                        <w:right w:val="none" w:sz="0" w:space="0" w:color="auto"/>
                      </w:divBdr>
                    </w:div>
                    <w:div w:id="15926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1E194E-61FD-4F43-B69D-841B5297C50A}"/>
      </w:docPartPr>
      <w:docPartBody>
        <w:p w:rsidR="00521FFD" w:rsidRDefault="00521FFD">
          <w:r w:rsidRPr="008714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ItalicMT">
    <w:altName w:val="Segoe Prin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FD"/>
    <w:rsid w:val="00521FFD"/>
    <w:rsid w:val="00696F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F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9F36BB-0B9E-434F-85BF-08188FADE820}">
  <we:reference id="wa104382081" version="1.55.1.0" store="en-US" storeType="OMEX"/>
  <we:alternateReferences>
    <we:reference id="wa104382081" version="1.55.1.0" store="" storeType="OMEX"/>
  </we:alternateReferences>
  <we:properties>
    <we:property name="MENDELEY_CITATIONS" value="[{&quot;citationID&quot;:&quot;MENDELEY_CITATION_23f79056-6b9f-4a84-a74d-3efd624b5128&quot;,&quot;properties&quot;:{&quot;noteIndex&quot;:0},&quot;isEdited&quot;:false,&quot;manualOverride&quot;:{&quot;isManuallyOverridden&quot;:false,&quot;citeprocText&quot;:&quot;(BKKBN, 2020)&quot;,&quot;manualOverrideText&quot;:&quot;&quot;},&quot;citationTag&quot;:&quot;MENDELEY_CITATION_v3_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&quot;,&quot;citationItems&quot;:[{&quot;id&quot;:&quot;d8a60c27-2f7d-3a2a-9bf5-a92b51e8c3d8&quot;,&quot;itemData&quot;:{&quot;type&quot;:&quot;book&quot;,&quot;id&quot;:&quot;d8a60c27-2f7d-3a2a-9bf5-a92b51e8c3d8&quot;,&quot;title&quot;:&quot;Rencana Strategis BKKBN&quot;,&quot;author&quot;:[{&quot;family&quot;:&quot;BKKBN&quot;,&quot;given&quot;:&quot;&quot;,&quot;parse-names&quot;:false,&quot;dropping-particle&quot;:&quot;&quot;,&quot;non-dropping-particle&quot;:&quot;&quot;}],&quot;issued&quot;:{&quot;date-parts&quot;:[[2020]]},&quot;number-of-pages&quot;:&quot;1-71&quot;,&quot;container-title-short&quot;:&quot;&quot;},&quot;isTemporary&quot;:false}]},{&quot;citationID&quot;:&quot;MENDELEY_CITATION_cb612109-eefc-40ea-92ec-1047a6e86c2f&quot;,&quot;properties&quot;:{&quot;noteIndex&quot;:0},&quot;isEdited&quot;:false,&quot;manualOverride&quot;:{&quot;isManuallyOverridden&quot;:false,&quot;citeprocText&quot;:&quot;(Kemenkes, 2022)&quot;,&quot;manualOverrideText&quot;:&quot;&quot;},&quot;citationTag&quot;:&quot;MENDELEY_CITATION_v3_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&quot;,&quot;citationItems&quot;:[{&quot;id&quot;:&quot;313d8b1f-cbc0-36fd-9b9e-e89c82c0cbfe&quot;,&quot;itemData&quot;:{&quot;type&quot;:&quot;book&quot;,&quot;id&quot;:&quot;313d8b1f-cbc0-36fd-9b9e-e89c82c0cbfe&quot;,&quot;title&quot;:&quot;Profil Kesehatan Indonesia 2020&quot;,&quot;author&quot;:[{&quot;family&quot;:&quot;Kemenkes&quot;,&quot;given&quot;:&quot;RI&quot;,&quot;parse-names&quot;:false,&quot;dropping-particle&quot;:&quot;&quot;,&quot;non-dropping-particle&quot;:&quot;&quot;}],&quot;issued&quot;:{&quot;date-parts&quot;:[[2022]]},&quot;publisher-place&quot;:&quot;Jakarta&quot;,&quot;publisher&quot;:&quot;Kemenkes, RI&quot;,&quot;container-title-short&quot;:&quot;&quot;},&quot;isTemporary&quot;:false}]},{&quot;citationID&quot;:&quot;MENDELEY_CITATION_e563db06-eea3-4d76-a290-c0bce4bf0c66&quot;,&quot;properties&quot;:{&quot;noteIndex&quot;:0},&quot;isEdited&quot;:false,&quot;manualOverride&quot;:{&quot;isManuallyOverridden&quot;:false,&quot;citeprocText&quot;:&quot;(Dinkes Jateng, 2023)&quot;,&quot;manualOverrideText&quot;:&quot;&quot;},&quot;citationTag&quot;:&quot;MENDELEY_CITATION_v3_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&quot;,&quot;citationItems&quot;:[{&quot;id&quot;:&quot;99c73470-fefd-366c-a033-2c2950d29b50&quot;,&quot;itemData&quot;:{&quot;type&quot;:&quot;report&quot;,&quot;id&quot;:&quot;99c73470-fefd-366c-a033-2c2950d29b50&quot;,&quot;title&quot;:&quot;Profil Kesehatan Jawa Tengah 2022&quot;,&quot;author&quot;:[{&quot;family&quot;:&quot;Dinkes Jateng&quot;,&quot;given&quot;:&quot;&quot;,&quot;parse-names&quot;:false,&quot;dropping-particle&quot;:&quot;&quot;,&quot;non-dropping-particle&quot;:&quot;&quot;}],&quot;issued&quot;:{&quot;date-parts&quot;:[[2023]]},&quot;publisher-place&quot;:&quot;Provinsi Jawa Tengah&quot;,&quot;container-title-short&quot;:&quot;&quot;},&quot;isTemporary&quot;:false}]},{&quot;citationID&quot;:&quot;MENDELEY_CITATION_472c1bd4-8cad-4030-9b45-bf4352014511&quot;,&quot;properties&quot;:{&quot;noteIndex&quot;:0},&quot;isEdited&quot;:false,&quot;manualOverride&quot;:{&quot;isManuallyOverridden&quot;:false,&quot;citeprocText&quot;:&quot;(Dinkes Karanganyar, 2022)&quot;,&quot;manualOverrideText&quot;:&quot;&quot;},&quot;citationTag&quot;:&quot;MENDELEY_CITATION_v3_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&quot;,&quot;citationItems&quot;:[{&quot;id&quot;:&quot;e72af615-89d6-358a-b3ef-7e701e44564a&quot;,&quot;itemData&quot;:{&quot;type&quot;:&quot;report&quot;,&quot;id&quot;:&quot;e72af615-89d6-358a-b3ef-7e701e44564a&quot;,&quot;title&quot;:&quot;Profil Kesehatan Kabupaten Karanganyar&quot;,&quot;author&quot;:[{&quot;family&quot;:&quot;Dinkes Karanganyar&quot;,&quot;given&quot;:&quot;&quot;,&quot;parse-names&quot;:false,&quot;dropping-particle&quot;:&quot;&quot;,&quot;non-dropping-particle&quot;:&quot;&quot;}],&quot;issued&quot;:{&quot;date-parts&quot;:[[2022]]},&quot;publisher-place&quot;:&quot;Karanganyar&quot;,&quot;container-title-short&quot;:&quot;&quot;},&quot;isTemporary&quot;:false}]},{&quot;citationID&quot;:&quot;MENDELEY_CITATION_178e84a3-4b42-452b-9606-70bc3c72231b&quot;,&quot;properties&quot;:{&quot;noteIndex&quot;:0},&quot;isEdited&quot;:false,&quot;manualOverride&quot;:{&quot;isManuallyOverridden&quot;:false,&quot;citeprocText&quot;:&quot;(BKKBN, 2020)&quot;,&quot;manualOverrideText&quot;:&quot;&quot;},&quot;citationTag&quot;:&quot;MENDELEY_CITATION_v3_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&quot;,&quot;citationItems&quot;:[{&quot;id&quot;:&quot;d8a60c27-2f7d-3a2a-9bf5-a92b51e8c3d8&quot;,&quot;itemData&quot;:{&quot;type&quot;:&quot;book&quot;,&quot;id&quot;:&quot;d8a60c27-2f7d-3a2a-9bf5-a92b51e8c3d8&quot;,&quot;title&quot;:&quot;Rencana Strategis BKKBN&quot;,&quot;author&quot;:[{&quot;family&quot;:&quot;BKKBN&quot;,&quot;given&quot;:&quot;&quot;,&quot;parse-names&quot;:false,&quot;dropping-particle&quot;:&quot;&quot;,&quot;non-dropping-particle&quot;:&quot;&quot;}],&quot;issued&quot;:{&quot;date-parts&quot;:[[2020]]},&quot;number-of-pages&quot;:&quot;1-71&quot;,&quot;container-title-short&quot;:&quot;&quot;},&quot;isTemporary&quot;:false}]},{&quot;citationID&quot;:&quot;MENDELEY_CITATION_62f4de72-63b5-4b97-bdc0-5850324e3e92&quot;,&quot;properties&quot;:{&quot;noteIndex&quot;:0},&quot;isEdited&quot;:false,&quot;manualOverride&quot;:{&quot;isManuallyOverridden&quot;:false,&quot;citeprocText&quot;:&quot;(Kemenkes, 2021)&quot;,&quot;manualOverrideText&quot;:&quot;&quot;},&quot;citationTag&quot;:&quot;MENDELEY_CITATION_v3_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&quot;,&quot;citationItems&quot;:[{&quot;id&quot;:&quot;53eb0f4a-cd75-33b5-bdd3-9fb9a1b73ae2&quot;,&quot;itemData&quot;:{&quot;type&quot;:&quot;book&quot;,&quot;id&quot;:&quot;53eb0f4a-cd75-33b5-bdd3-9fb9a1b73ae2&quot;,&quot;title&quot;:&quot;Pedoman Pelayanan Kontrasepsi dan Keluarga Berencana, Direktorat Kesehatan Keluarga Kementerian Kesehatan Republik Indonesia, Jakarta&quot;,&quot;author&quot;:[{&quot;family&quot;:&quot;Kemenkes&quot;,&quot;given&quot;:&quot;&quot;,&quot;parse-names&quot;:false,&quot;dropping-particle&quot;:&quot;&quot;,&quot;non-dropping-particle&quot;:&quot;&quot;}],&quot;issued&quot;:{&quot;date-parts&quot;:[[2021]]},&quot;publisher-place&quot;:&quot;Jakarta&quot;,&quot;container-title-short&quot;:&quot;&quot;},&quot;isTemporary&quot;:false}]},{&quot;citationID&quot;:&quot;MENDELEY_CITATION_6ddffc01-0533-4554-9dbc-c669c00d3bdc&quot;,&quot;properties&quot;:{&quot;noteIndex&quot;:0},&quot;isEdited&quot;:false,&quot;manualOverride&quot;:{&quot;isManuallyOverridden&quot;:false,&quot;citeprocText&quot;:&quot;(Supriyati et al., 2023)&quot;,&quot;manualOverrideText&quot;:&quot;&quot;},&quot;citationTag&quot;:&quot;MENDELEY_CITATION_v3_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&quot;,&quot;citationItems&quot;:[{&quot;id&quot;:&quot;a591669d-7eef-376b-a38f-ce5f069e3f7b&quot;,&quot;itemData&quot;:{&quot;type&quot;:&quot;article-journal&quot;,&quot;id&quot;:&quot;a591669d-7eef-376b-a38f-ce5f069e3f7b&quot;,&quot;title&quot;:&quot;Hubungan Antara Pengetahuan Ibu Tentang Metode Kontrasepsi Jangka Panjang Dengan Penggunaan Metode Kontrasepsi Jangka Panjang Di Desa Gedangan, Grogol, Sukoharjo&quot;,&quot;author&quot;:[{&quot;family&quot;:&quot;Supriyati&quot;,&quot;given&quot;:&quot;&quot;,&quot;parse-names&quot;:false,&quot;dropping-particle&quot;:&quot;&quot;,&quot;non-dropping-particle&quot;:&quot;&quot;},{&quot;family&quot;:&quot;Dewi&quot;,&quot;given&quot;:&quot;&quot;,&quot;parse-names&quot;:false,&quot;dropping-particle&quot;:&quot;&quot;,&quot;non-dropping-particle&quot;:&quot;&quot;},{&quot;family&quot;:&quot;Ernawati&quot;,&quot;given&quot;:&quot;&quot;,&quot;parse-names&quot;:false,&quot;dropping-particle&quot;:&quot;&quot;,&quot;non-dropping-particle&quot;:&quot;&quot;}],&quot;container-title&quot;:&quot;Universitas Kusuma Husada Surakarta&quot;,&quot;issued&quot;:{&quot;date-parts&quot;:[[2023]]},&quot;container-title-short&quot;:&quot;&quot;},&quot;isTemporary&quot;:false}]},{&quot;citationID&quot;:&quot;MENDELEY_CITATION_dd7b5a11-ef04-49d7-975b-ada050ba3105&quot;,&quot;properties&quot;:{&quot;noteIndex&quot;:0},&quot;isEdited&quot;:false,&quot;manualOverride&quot;:{&quot;isManuallyOverridden&quot;:false,&quot;citeprocText&quot;:&quot;(Iqbal et al., 2022)&quot;,&quot;manualOverrideText&quot;:&quot;&quot;},&quot;citationTag&quot;:&quot;MENDELEY_CITATION_v3_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&quot;,&quot;citationItems&quot;:[{&quot;id&quot;:&quot;67001d59-4785-3897-a417-618bf5882d41&quot;,&quot;itemData&quot;:{&quot;type&quot;:&quot;article-journal&quot;,&quot;id&quot;:&quot;67001d59-4785-3897-a417-618bf5882d41&quot;,&quot;title&quot;:&quot;Efektifitas Media Booklet dan Brosur terhadap Peningkatan Pengetahuan dan Sikap Pasangan Usia Subur tentang Program Keluarga Berencana&quot;,&quot;author&quot;:[{&quot;family&quot;:&quot;Iqbal&quot;,&quot;given&quot;:&quot;W&quot;,&quot;parse-names&quot;:false,&quot;dropping-particle&quot;:&quot;&quot;,&quot;non-dropping-particle&quot;:&quot;&quot;},{&quot;family&quot;:&quot;Fazri&quot;,&quot;given&quot;:&quot;A. N&quot;,&quot;parse-names&quot;:false,&quot;dropping-particle&quot;:&quot;&quot;,&quot;non-dropping-particle&quot;:&quot;&quot;},{&quot;family&quot;:&quot;Gusti&quot;,&quot;given&quot;:&quot;A&quot;,&quot;parse-names&quot;:false,&quot;dropping-particle&quot;:&quot;&quot;,&quot;non-dropping-particle&quot;:&quot;&quot;}],&quot;container-title&quot;:&quot;JURNAL KESEHATAN PERINTIS (Perintis’s Health Journal)&quot;,&quot;issued&quot;:{&quot;date-parts&quot;:[[2022]]},&quot;page&quot;:&quot;15-22&quot;,&quot;issue&quot;:&quot;1&quot;,&quot;volume&quot;:&quot;9&quot;,&quot;container-title-short&quot;:&quot;&quot;},&quot;isTemporary&quot;:false}]},{&quot;citationID&quot;:&quot;MENDELEY_CITATION_b3f3b316-1e72-4529-b8ca-b8d9b46a72d3&quot;,&quot;properties&quot;:{&quot;noteIndex&quot;:0},&quot;isEdited&quot;:false,&quot;manualOverride&quot;:{&quot;isManuallyOverridden&quot;:true,&quot;citeprocText&quot;:&quot;(Supriatin, 2024)&quot;,&quot;manualOverrideText&quot;:&quot;Supriatin, 2024&quot;},&quot;citationTag&quot;:&quot;MENDELEY_CITATION_v3_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&quot;,&quot;citationItems&quot;:[{&quot;id&quot;:&quot;5f91b4c4-05bb-3890-ba86-12ec2d227e18&quot;,&quot;itemData&quot;:{&quot;type&quot;:&quot;article-journal&quot;,&quot;id&quot;:&quot;5f91b4c4-05bb-3890-ba86-12ec2d227e18&quot;,&quot;title&quot;:&quot;Pengaruh Media Booklet dan Audio Visual terhadap Pengetahuan Akseptor KB tentang Kontrasepsi Jangka Panjang di Wilayah Bogor Utara Tahun 2023&quot;,&quot;author&quot;:[{&quot;family&quot;:&quot;Supriatin&quot;,&quot;given&quot;:&quot;dkk&quot;,&quot;parse-names&quot;:false,&quot;dropping-particle&quot;:&quot;&quot;,&quot;non-dropping-particle&quot;:&quot;&quot;}],&quot;container-title&quot;:&quot;Protein : Jurnal Ilmu Keperawatan dan Kebidanan&quot;,&quot;issued&quot;:{&quot;date-parts&quot;:[[2024]]},&quot;page&quot;:&quot;358-372&quot;,&quot;issue&quot;:&quot;2&quot;,&quot;volume&quot;:&quot;2&quot;,&quot;container-title-short&quot;:&quot;&quot;},&quot;isTemporary&quot;:false}]},{&quot;citationID&quot;:&quot;MENDELEY_CITATION_b7cfaa55-2832-4013-85e8-79dc0c58c2ce&quot;,&quot;properties&quot;:{&quot;noteIndex&quot;:0},&quot;isEdited&quot;:false,&quot;manualOverride&quot;:{&quot;isManuallyOverridden&quot;:false,&quot;citeprocText&quot;:&quot;(Weni et al., 2019)&quot;,&quot;manualOverrideText&quot;:&quot;&quot;},&quot;citationTag&quot;:&quot;MENDELEY_CITATION_v3_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&quot;,&quot;citationItems&quot;:[{&quot;id&quot;:&quot;dd63f97d-8a8f-3da4-b99f-0aaf19f60258&quot;,&quot;itemData&quot;:{&quot;type&quot;:&quot;article-journal&quot;,&quot;id&quot;:&quot;dd63f97d-8a8f-3da4-b99f-0aaf19f60258&quot;,&quot;title&quot;:&quot;DETERMINAN PEMILIHAN METODE KONTRASEPSI JANGKA PANJANG PADA AKSEPTOR KB AKTIF DI PUSKESMAS PEDAMARAN&quot;,&quot;author&quot;:[{&quot;family&quot;:&quot;Weni&quot;,&quot;given&quot;:&quot;Lusia&quot;,&quot;parse-names&quot;:false,&quot;dropping-particle&quot;:&quot;&quot;,&quot;non-dropping-particle&quot;:&quot;&quot;},{&quot;family&quot;:&quot;Yuwono&quot;,&quot;given&quot;:&quot;Muhammad&quot;,&quot;parse-names&quot;:false,&quot;dropping-particle&quot;:&quot;&quot;,&quot;non-dropping-particle&quot;:&quot;&quot;},{&quot;family&quot;:&quot;Idris&quot;,&quot;given&quot;:&quot;Haerawati&quot;,&quot;parse-names&quot;:false,&quot;dropping-particle&quot;:&quot;&quot;,&quot;non-dropping-particle&quot;:&quot;&quot;}],&quot;container-title&quot;:&quot;Contagion: Scientific Periodical Journal of Public Health and Coastal Health&quot;,&quot;DOI&quot;:&quot;10.30829/contagion.v1i01.4819&quot;,&quot;ISSN&quot;:&quot;2685-0389&quot;,&quot;issued&quot;:{&quot;date-parts&quot;:[[2019,6,23]]},&quot;abstract&quot;:&quot;&lt;p&gt;&amp;lt;span lang=\&quot;IN\&quot;&amp;gt;Determinant of the selection of long-term contraceptive methods on family planning acceptors in Pedamaran community health center. &amp;lt;/span&amp;gt;&amp;lt;span lang=\&quot;EN\&quot;&amp;gt; The population problem faced by Indonesia is a large population with a low quality of life. Uncontrolled population rate will cause baby booming so information needs to be disseminated about the benefits of family planning (FP). Long-term contraceptive method has a high level of effectiveness and can reduce the rate of population growth. &amp;lt;/span&amp;gt;&amp;lt;span lang=\&quot;EN\&quot;&amp;gt;This study aim to determine the factors that affect the selection of long-term contraceptive methods in active family planning acceptors.&amp;lt;/span&amp;gt;&amp;lt;span lang=\&quot;EN\&quot;&amp;gt;This study used a cross-sectional study design and using&amp;lt;/span&amp;gt;&amp;lt;span lang=\&quot;IN\&quot;&amp;gt; simple random sampling&amp;lt;/span&amp;gt;&amp;lt;span lang=\&quot;EN\&quot;&amp;gt; technique, consisted of 243 acceptors. Analyzes of data were univariate analysis, bivariate analysis using chi-square test with α = 0.05 and 95% confidence interval value, and multivariate analysis using binary logistic regression.&amp;lt;/span&amp;gt;&amp;lt;span lang=\&quot;EN\&quot;&amp;gt;Based on multivariate analysis was the variables significantly related to the selection of long-acting contraception include &amp;lt;/span&amp;gt;&amp;lt;span lang=\&quot;IN\&quot;&amp;gt;age (p = 0.01; OR = 2,24; 95% CI: 1,17-4,29), education (p = 0.01; OR = 0,31; 95% CI: 0,13-0,75) and number of children (p = 0.03; OR = 2; 95% CI: 1,05-3,81).&amp;lt;/span&amp;gt;&amp;lt;span lang=\&quot;EN\&quot;&amp;gt; Thus, age was the variable that had the greatest impact on determining the selection of long-acting contraception.&amp;lt;/span&amp;gt;&amp;lt;span lang=\&quot;IN\&quot;&amp;gt;The &amp;lt;/span&amp;gt;&amp;lt;span lang=\&quot;EN\&quot;&amp;gt;acceptors with ≥ 35 years old, low educated and have &amp;amp;gt;2 children more likely to choose long-acting contraception. It is hoped that family planning workers can educate and persuade people of all ages with &amp;lt;/span&amp;gt;&amp;lt;span lang=\&quot;IN\&quot;&amp;gt;different educational backgrounds so total fertility rate can be reduce.&amp;lt;/span&amp;gt;&lt;/p&gt;&quot;,&quot;issue&quot;:&quot;01&quot;,&quot;volume&quot;:&quot;1&quot;,&quot;container-title-short&quot;:&quot;&quot;},&quot;isTemporary&quot;:false}]},{&quot;citationID&quot;:&quot;MENDELEY_CITATION_f7590055-4344-4b36-93a6-470d1b57542a&quot;,&quot;properties&quot;:{&quot;noteIndex&quot;:0},&quot;isEdited&quot;:false,&quot;manualOverride&quot;:{&quot;isManuallyOverridden&quot;:false,&quot;citeprocText&quot;:&quot;(Laksmini, 2017)&quot;,&quot;manualOverrideText&quot;:&quot;&quot;},&quot;citationTag&quot;:&quot;MENDELEY_CITATION_v3_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&quot;,&quot;citationItems&quot;:[{&quot;id&quot;:&quot;15f85a85-dcc0-30fb-8490-4b96b82fb49c&quot;,&quot;itemData&quot;:{&quot;type&quot;:&quot;book&quot;,&quot;id&quot;:&quot;15f85a85-dcc0-30fb-8490-4b96b82fb49c&quot;,&quot;title&quot;:&quot;Faktor-faktor yang berhubungan dengan penggunaan metode kontrasepsi jangka panjang (MKJP) di Pulau Jawa (Analisis S)&quot;,&quot;author&quot;:[{&quot;family&quot;:&quot;Laksmini&quot;,&quot;given&quot;:&quot;P&quot;,&quot;parse-names&quot;:false,&quot;dropping-particle&quot;:&quot;&quot;,&quot;non-dropping-particle&quot;:&quot;&quot;}],&quot;issued&quot;:{&quot;date-parts&quot;:[[2017]]},&quot;publisher-place&quot;:&quot;Jayakarta&quot;,&quot;publisher&quot;:&quot;Sekolah Tinggi Ilmu Kesehatan Jayakarta&quot;,&quot;container-title-short&quot;:&quot;&quot;},&quot;isTemporary&quot;:false}]},{&quot;citationID&quot;:&quot;MENDELEY_CITATION_198a47c8-d0e2-4261-8061-b2cc2cddb9b3&quot;,&quot;properties&quot;:{&quot;noteIndex&quot;:0},&quot;isEdited&quot;:false,&quot;manualOverride&quot;:{&quot;isManuallyOverridden&quot;:false,&quot;citeprocText&quot;:&quot;(BKKBN, 2017)&quot;,&quot;manualOverrideText&quot;:&quot;&quot;},&quot;citationTag&quot;:&quot;MENDELEY_CITATION_v3_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&quot;,&quot;citationItems&quot;:[{&quot;id&quot;:&quot;329dd369-5009-3bec-85a3-861780f2572a&quot;,&quot;itemData&quot;:{&quot;type&quot;:&quot;book&quot;,&quot;id&quot;:&quot;329dd369-5009-3bec-85a3-861780f2572a&quot;,&quot;title&quot;:&quot;Buku Aman dan Sehat Kontrasepsi&quot;,&quot;author&quot;:[{&quot;family&quot;:&quot;BKKBN&quot;,&quot;given&quot;:&quot;&quot;,&quot;parse-names&quot;:false,&quot;dropping-particle&quot;:&quot;&quot;,&quot;non-dropping-particle&quot;:&quot;&quot;}],&quot;issued&quot;:{&quot;date-parts&quot;:[[2017]]},&quot;publisher-place&quot;:&quot;Jakarta&quot;,&quot;publisher&quot;:&quot;BKKBN&quot;,&quot;container-title-short&quot;:&quot;&quot;},&quot;isTemporary&quot;:false}]},{&quot;citationID&quot;:&quot;MENDELEY_CITATION_b1c855b8-4b1f-4e5f-98c3-67e548944060&quot;,&quot;properties&quot;:{&quot;noteIndex&quot;:0},&quot;isEdited&quot;:false,&quot;manualOverride&quot;:{&quot;isManuallyOverridden&quot;:true,&quot;citeprocText&quot;:&quot;(Notoadmodjo, 2014; Notoatmodjo, 2015)&quot;,&quot;manualOverrideText&quot;:&quot;Notoatmodjo, 2015&quot;},&quot;citationTag&quot;:&quot;MENDELEY_CITATION_v3_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&quot;,&quot;citationItems&quot;:[{&quot;id&quot;:&quot;8076c592-ad4f-328f-8d59-77b0900e2b3e&quot;,&quot;itemData&quot;:{&quot;type&quot;:&quot;book&quot;,&quot;id&quot;:&quot;8076c592-ad4f-328f-8d59-77b0900e2b3e&quot;,&quot;title&quot;:&quot;Promosi Kesehatan dan Perilaku Kesehatan&quot;,&quot;author&quot;:[{&quot;family&quot;:&quot;Notoadmodjo&quot;,&quot;given&quot;:&quot;S&quot;,&quot;parse-names&quot;:false,&quot;dropping-particle&quot;:&quot;&quot;,&quot;non-dropping-particle&quot;:&quot;&quot;}],&quot;issued&quot;:{&quot;date-parts&quot;:[[2014]]},&quot;publisher-place&quot;:&quot;Jakarta&quot;,&quot;publisher&quot;:&quot;Rineka Cipta&quot;,&quot;container-title-short&quot;:&quot;&quot;},&quot;isTemporary&quot;:false},{&quot;id&quot;:&quot;640cfbe5-45f9-3346-8da6-53cb17b21d2a&quot;,&quot;itemData&quot;:{&quot;type&quot;:&quot;book&quot;,&quot;id&quot;:&quot;640cfbe5-45f9-3346-8da6-53cb17b21d2a&quot;,&quot;title&quot;:&quot;Metodologi Penelitian Kesehatan&quot;,&quot;author&quot;:[{&quot;family&quot;:&quot;Notoatmodjo&quot;,&quot;given&quot;:&quot;&quot;,&quot;parse-names&quot;:false,&quot;dropping-particle&quot;:&quot;&quot;,&quot;non-dropping-particle&quot;:&quot;&quot;}],&quot;issued&quot;:{&quot;date-parts&quot;:[[2015]]},&quot;publisher-place&quot;:&quot;Jakarta&quot;,&quot;publisher&quot;:&quot;Rineka Cipta&quot;,&quot;container-title-short&quot;:&quot;&quot;},&quot;isTemporary&quot;:false}]},{&quot;citationID&quot;:&quot;MENDELEY_CITATION_d0a32807-f7ec-4afb-95aa-0ec0dc6cc16c&quot;,&quot;properties&quot;:{&quot;noteIndex&quot;:0},&quot;isEdited&quot;:false,&quot;manualOverride&quot;:{&quot;isManuallyOverridden&quot;:false,&quot;citeprocText&quot;:&quot;(Notoatmodjo, 2015)&quot;,&quot;manualOverrideText&quot;:&quot;&quot;},&quot;citationTag&quot;:&quot;MENDELEY_CITATION_v3_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&quot;,&quot;citationItems&quot;:[{&quot;id&quot;:&quot;640cfbe5-45f9-3346-8da6-53cb17b21d2a&quot;,&quot;itemData&quot;:{&quot;type&quot;:&quot;book&quot;,&quot;id&quot;:&quot;640cfbe5-45f9-3346-8da6-53cb17b21d2a&quot;,&quot;title&quot;:&quot;Metodologi Penelitian Kesehatan&quot;,&quot;author&quot;:[{&quot;family&quot;:&quot;Notoatmodjo&quot;,&quot;given&quot;:&quot;&quot;,&quot;parse-names&quot;:false,&quot;dropping-particle&quot;:&quot;&quot;,&quot;non-dropping-particle&quot;:&quot;&quot;}],&quot;issued&quot;:{&quot;date-parts&quot;:[[2015]]},&quot;publisher-place&quot;:&quot;Jakarta&quot;,&quot;publisher&quot;:&quot;Rineka Cipta&quot;,&quot;container-title-short&quot;:&quot;&quot;},&quot;isTemporary&quot;:false}]},{&quot;citationID&quot;:&quot;MENDELEY_CITATION_94e12641-00f1-437f-bb8d-d8235ff4a4bf&quot;,&quot;properties&quot;:{&quot;noteIndex&quot;:0},&quot;isEdited&quot;:false,&quot;manualOverride&quot;:{&quot;isManuallyOverridden&quot;:false,&quot;citeprocText&quot;:&quot;(Leilani et al., 2017)&quot;,&quot;manualOverrideText&quot;:&quot;&quot;},&quot;citationTag&quot;:&quot;MENDELEY_CITATION_v3_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&quot;,&quot;citationItems&quot;:[{&quot;id&quot;:&quot;0de1ae56-b8d8-3026-b754-2b55c9c321d3&quot;,&quot;itemData&quot;:{&quot;type&quot;:&quot;article-journal&quot;,&quot;id&quot;:&quot;0de1ae56-b8d8-3026-b754-2b55c9c321d3&quot;,&quot;title&quot;:&quot;Efektivitas Penggunaan Media Penyuluhan&quot;,&quot;author&quot;:[{&quot;family&quot;:&quot;Leilani&quot;,&quot;given&quot;:&quot;A&quot;,&quot;parse-names&quot;:false,&quot;dropping-particle&quot;:&quot;&quot;,&quot;non-dropping-particle&quot;:&quot;&quot;},{&quot;family&quot;:&quot;Nurmala&quot;,&quot;given&quot;:&quot;N&quot;,&quot;parse-names&quot;:false,&quot;dropping-particle&quot;:&quot;&quot;,&quot;non-dropping-particle&quot;:&quot;&quot;},{&quot;family&quot;:&quot;Patekkai&quot;,&quot;given&quot;:&quot;M&quot;,&quot;parse-names&quot;:false,&quot;dropping-particle&quot;:&quot;&quot;,&quot;non-dropping-particle&quot;:&quot;&quot;}],&quot;container-title&quot;:&quot;Jurnal Penyuluhan Kelautan dan Perikanan&quot;,&quot;issued&quot;:{&quot;date-parts&quot;:[[2017]]},&quot;page&quot;:&quot;43-54&quot;,&quot;issue&quot;:&quot;2&quot;,&quot;volume&quot;:&quot;9&quot;,&quot;container-title-short&quot;:&quot;&quot;},&quot;isTemporary&quot;:false}]},{&quot;citationID&quot;:&quot;MENDELEY_CITATION_fcc4404c-f5a6-4dec-8e24-aaee88d1deca&quot;,&quot;properties&quot;:{&quot;noteIndex&quot;:0},&quot;isEdited&quot;:false,&quot;manualOverride&quot;:{&quot;isManuallyOverridden&quot;:false,&quot;citeprocText&quot;:&quot;(Kurnia &amp;#38; Guslinda, 2018)&quot;,&quot;manualOverrideText&quot;:&quot;&quot;},&quot;citationTag&quot;:&quot;MENDELEY_CITATION_v3_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&quot;,&quot;citationItems&quot;:[{&quot;id&quot;:&quot;4d39e163-735a-3270-ba12-cb5fa4e8803d&quot;,&quot;itemData&quot;:{&quot;type&quot;:&quot;book&quot;,&quot;id&quot;:&quot;4d39e163-735a-3270-ba12-cb5fa4e8803d&quot;,&quot;title&quot;:&quot;Media Pembelajaran Anak Usia Dini&quot;,&quot;author&quot;:[{&quot;family&quot;:&quot;Kurnia&quot;,&quot;given&quot;:&quot;&quot;,&quot;parse-names&quot;:false,&quot;dropping-particle&quot;:&quot;&quot;,&quot;non-dropping-particle&quot;:&quot;&quot;},{&quot;family&quot;:&quot;Guslinda&quot;,&quot;given&quot;:&quot;&quot;,&quot;parse-names&quot;:false,&quot;dropping-particle&quot;:&quot;&quot;,&quot;non-dropping-particle&quot;:&quot;&quot;}],&quot;issued&quot;:{&quot;date-parts&quot;:[[2018]]},&quot;publisher-place&quot;:&quot;Surabaya&quot;,&quot;publisher&quot;:&quot;CV. Jakad Publishing&quot;,&quot;container-title-short&quot;:&quot;&quot;},&quot;isTemporary&quot;:false}]},{&quot;citationID&quot;:&quot;MENDELEY_CITATION_841f2df4-9f15-4609-9d9d-3d24826b6913&quot;,&quot;properties&quot;:{&quot;noteIndex&quot;:0},&quot;isEdited&quot;:false,&quot;manualOverride&quot;:{&quot;isManuallyOverridden&quot;:false,&quot;citeprocText&quot;:&quot;(Ulya, 2017)&quot;,&quot;manualOverrideText&quot;:&quot;&quot;},&quot;citationTag&quot;:&quot;MENDELEY_CITATION_v3_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&quot;,&quot;citationItems&quot;:[{&quot;id&quot;:&quot;e898c506-8da4-33ae-9bd3-6642ad4cc238&quot;,&quot;itemData&quot;:{&quot;type&quot;:&quot;article-journal&quot;,&quot;id&quot;:&quot;e898c506-8da4-33ae-9bd3-6642ad4cc238&quot;,&quot;title&quot;:&quot;Pengaruh Pendidikan Kesehatan Dengan Media Poster Terhadap Pengetahuan Manajemen Hipertensi Pada Penderita Hipertensi&quot;,&quot;author&quot;:[{&quot;family&quot;:&quot;Ulya&quot;,&quot;given&quot;:&quot;dkk&quot;,&quot;parse-names&quot;:false,&quot;dropping-particle&quot;:&quot;&quot;,&quot;non-dropping-particle&quot;:&quot;&quot;}],&quot;container-title&quot;:&quot;Jurnal Keperawatan Soedirman&quot;,&quot;issued&quot;:{&quot;date-parts&quot;:[[2017]]},&quot;issue&quot;:&quot;1&quot;,&quot;volume&quot;:&quot;12&quot;,&quot;container-title-short&quot;:&quot;&quot;},&quot;isTemporary&quot;:false}]},{&quot;citationID&quot;:&quot;MENDELEY_CITATION_1f75e27e-8234-4184-9ae9-74ab0cf33a2f&quot;,&quot;properties&quot;:{&quot;noteIndex&quot;:0},&quot;isEdited&quot;:false,&quot;manualOverride&quot;:{&quot;isManuallyOverridden&quot;:true,&quot;citeprocText&quot;:&quot;(Nengsih et al., 2022)&quot;,&quot;manualOverrideText&quot;:&quot;Nengsih et al., 2022&quot;},&quot;citationTag&quot;:&quot;MENDELEY_CITATION_v3_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&quot;,&quot;citationItems&quot;:[{&quot;id&quot;:&quot;306d16cc-f25f-3c03-9903-c6d538303f70&quot;,&quot;itemData&quot;:{&quot;type&quot;:&quot;article-journal&quot;,&quot;id&quot;:&quot;306d16cc-f25f-3c03-9903-c6d538303f70&quot;,&quot;title&quot;:&quot;Pengaruh Edukasi kepada Kader Posyandu Menggunakan Booklet terhadap Peningkatan Pengetahuan tentang Metode Kontrasepsi Jangka Panjang (MKJP). &quot;,&quot;author&quot;:[{&quot;family&quot;:&quot;Nengsih&quot;,&quot;given&quot;:&quot;&quot;,&quot;parse-names&quot;:false,&quot;dropping-particle&quot;:&quot;&quot;,&quot;non-dropping-particle&quot;:&quot;&quot;},{&quot;family&quot;:&quot;Widya&quot;,&quot;given&quot;:&quot;&quot;,&quot;parse-names&quot;:false,&quot;dropping-particle&quot;:&quot;&quot;,&quot;non-dropping-particle&quot;:&quot;&quot;},{&quot;family&quot;:&quot;Sinta&quot;,&quot;given&quot;:&quot;&quot;,&quot;parse-names&quot;:false,&quot;dropping-particle&quot;:&quot;&quot;,&quot;non-dropping-particle&quot;:&quot;&quot;}],&quot;container-title&quot;:&quot;Maternal Child Health Care&quot;,&quot;issued&quot;:{&quot;date-parts&quot;:[[2022]]},&quot;issue&quot;:&quot;3&quot;,&quot;volume&quot;:&quot;4&quot;,&quot;container-title-short&quot;:&quot;&quot;},&quot;isTemporary&quot;:false}]},{&quot;citationID&quot;:&quot;MENDELEY_CITATION_c7e96054-3e54-43f3-8deb-98969135eed2&quot;,&quot;properties&quot;:{&quot;noteIndex&quot;:0},&quot;isEdited&quot;:false,&quot;manualOverride&quot;:{&quot;isManuallyOverridden&quot;:true,&quot;citeprocText&quot;:&quot;(Supriatin, 2024)&quot;,&quot;manualOverrideText&quot;:&quot;Supriatin, 2024&quot;},&quot;citationTag&quot;:&quot;MENDELEY_CITATION_v3_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&quot;,&quot;citationItems&quot;:[{&quot;id&quot;:&quot;5f91b4c4-05bb-3890-ba86-12ec2d227e18&quot;,&quot;itemData&quot;:{&quot;type&quot;:&quot;article-journal&quot;,&quot;id&quot;:&quot;5f91b4c4-05bb-3890-ba86-12ec2d227e18&quot;,&quot;title&quot;:&quot;Pengaruh Media Booklet dan Audio Visual terhadap Pengetahuan Akseptor KB tentang Kontrasepsi Jangka Panjang di Wilayah Bogor Utara Tahun 2023&quot;,&quot;author&quot;:[{&quot;family&quot;:&quot;Supriatin&quot;,&quot;given&quot;:&quot;dkk&quot;,&quot;parse-names&quot;:false,&quot;dropping-particle&quot;:&quot;&quot;,&quot;non-dropping-particle&quot;:&quot;&quot;}],&quot;container-title&quot;:&quot;Protein : Jurnal Ilmu Keperawatan dan Kebidanan&quot;,&quot;issued&quot;:{&quot;date-parts&quot;:[[2024]]},&quot;page&quot;:&quot;358-372&quot;,&quot;issue&quot;:&quot;2&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49F5-7D57-48CD-ADF5-16BE4E99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3556</Words>
  <Characters>20275</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cp:lastModifiedBy>Nuryn Uridha</cp:lastModifiedBy>
  <cp:revision>2</cp:revision>
  <cp:lastPrinted>2014-02-15T06:21:00Z</cp:lastPrinted>
  <dcterms:created xsi:type="dcterms:W3CDTF">2024-11-29T16:07:00Z</dcterms:created>
  <dcterms:modified xsi:type="dcterms:W3CDTF">2024-11-29T16:07:00Z</dcterms:modified>
</cp:coreProperties>
</file>