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AB" w:rsidRPr="00B92E61" w:rsidRDefault="00A56EAB" w:rsidP="000E55C4">
      <w:pPr>
        <w:pStyle w:val="Heading1"/>
        <w:spacing w:line="360" w:lineRule="auto"/>
        <w:ind w:left="0" w:right="3"/>
        <w:rPr>
          <w:sz w:val="22"/>
        </w:rPr>
      </w:pPr>
      <w:bookmarkStart w:id="0" w:name="_Toc162537293"/>
      <w:bookmarkStart w:id="1" w:name="_Toc164518677"/>
      <w:r w:rsidRPr="00B92E61">
        <w:rPr>
          <w:sz w:val="22"/>
        </w:rPr>
        <w:t>PENGARUH</w:t>
      </w:r>
      <w:r w:rsidRPr="00B92E61">
        <w:rPr>
          <w:spacing w:val="-10"/>
          <w:sz w:val="22"/>
        </w:rPr>
        <w:t xml:space="preserve"> </w:t>
      </w:r>
      <w:r w:rsidRPr="00B92E61">
        <w:rPr>
          <w:sz w:val="22"/>
          <w:lang w:val="en-US"/>
        </w:rPr>
        <w:t xml:space="preserve">EDUKASI KESEHATAN DENGAN VIDEO TENTANG CARA MENYUSUI TERHADAP TINGKAT PENGETAHUAN IBU HAMIL TRIMESTER III </w:t>
      </w:r>
      <w:r w:rsidRPr="00B92E61">
        <w:rPr>
          <w:sz w:val="22"/>
        </w:rPr>
        <w:t>DI PUSKE</w:t>
      </w:r>
      <w:r w:rsidRPr="00B92E61">
        <w:rPr>
          <w:sz w:val="22"/>
          <w:lang w:val="en-US"/>
        </w:rPr>
        <w:t>S</w:t>
      </w:r>
      <w:r w:rsidRPr="00B92E61">
        <w:rPr>
          <w:sz w:val="22"/>
        </w:rPr>
        <w:t>MAS BAKI</w:t>
      </w:r>
      <w:bookmarkEnd w:id="0"/>
      <w:bookmarkEnd w:id="1"/>
    </w:p>
    <w:p w:rsidR="00A56EAB" w:rsidRDefault="00A56EAB" w:rsidP="00A56EAB">
      <w:pPr>
        <w:pStyle w:val="Heading1"/>
        <w:spacing w:line="360" w:lineRule="auto"/>
        <w:ind w:left="0" w:right="3"/>
      </w:pPr>
    </w:p>
    <w:p w:rsidR="00F86398" w:rsidRDefault="00CA0754" w:rsidP="00CA0754">
      <w:pPr>
        <w:spacing w:after="0" w:line="360" w:lineRule="auto"/>
        <w:ind w:left="720" w:hanging="720"/>
        <w:jc w:val="center"/>
        <w:rPr>
          <w:rFonts w:ascii="Times New Roman" w:hAnsi="Times New Roman" w:cs="Times New Roman"/>
          <w:b/>
          <w:vertAlign w:val="superscript"/>
        </w:rPr>
      </w:pPr>
      <w:r w:rsidRPr="00CA0754">
        <w:rPr>
          <w:rFonts w:ascii="Times New Roman" w:hAnsi="Times New Roman" w:cs="Times New Roman"/>
          <w:b/>
        </w:rPr>
        <w:t>Tri Wahyuningsih</w:t>
      </w:r>
      <w:r w:rsidRPr="00CA0754">
        <w:rPr>
          <w:rFonts w:ascii="Times New Roman" w:hAnsi="Times New Roman" w:cs="Times New Roman"/>
          <w:b/>
          <w:vertAlign w:val="superscript"/>
        </w:rPr>
        <w:t xml:space="preserve">1, </w:t>
      </w:r>
      <w:r w:rsidR="00A56EAB" w:rsidRPr="00CA0754">
        <w:rPr>
          <w:rFonts w:ascii="Times New Roman" w:hAnsi="Times New Roman" w:cs="Times New Roman"/>
          <w:b/>
          <w:spacing w:val="-10"/>
        </w:rPr>
        <w:t>Desy Widyastutik</w:t>
      </w:r>
      <w:r w:rsidRPr="00CA0754">
        <w:rPr>
          <w:rFonts w:ascii="Times New Roman" w:hAnsi="Times New Roman" w:cs="Times New Roman"/>
          <w:b/>
          <w:spacing w:val="-10"/>
          <w:vertAlign w:val="superscript"/>
        </w:rPr>
        <w:t>2</w:t>
      </w:r>
      <w:r w:rsidR="00A56EAB" w:rsidRPr="00CA0754">
        <w:rPr>
          <w:rFonts w:ascii="Times New Roman" w:hAnsi="Times New Roman" w:cs="Times New Roman"/>
          <w:b/>
          <w:spacing w:val="-10"/>
        </w:rPr>
        <w:t xml:space="preserve">, </w:t>
      </w:r>
      <w:r w:rsidR="00A56EAB" w:rsidRPr="00CA0754">
        <w:rPr>
          <w:rFonts w:ascii="Times New Roman" w:hAnsi="Times New Roman" w:cs="Times New Roman"/>
          <w:b/>
        </w:rPr>
        <w:t>Retno Wulandari</w:t>
      </w:r>
      <w:r w:rsidRPr="00CA0754">
        <w:rPr>
          <w:rFonts w:ascii="Times New Roman" w:hAnsi="Times New Roman" w:cs="Times New Roman"/>
          <w:b/>
          <w:vertAlign w:val="superscript"/>
        </w:rPr>
        <w:t>3</w:t>
      </w:r>
    </w:p>
    <w:p w:rsidR="00CA0754" w:rsidRDefault="00CA0754" w:rsidP="00CA0754">
      <w:pPr>
        <w:spacing w:after="0" w:line="360" w:lineRule="auto"/>
        <w:jc w:val="center"/>
        <w:rPr>
          <w:rFonts w:ascii="Times New Roman" w:hAnsi="Times New Roman" w:cs="Times New Roman"/>
        </w:rPr>
      </w:pPr>
      <w:proofErr w:type="gramStart"/>
      <w:r>
        <w:rPr>
          <w:rFonts w:ascii="Times New Roman" w:hAnsi="Times New Roman" w:cs="Times New Roman"/>
          <w:vertAlign w:val="superscript"/>
        </w:rPr>
        <w:t>1)</w:t>
      </w:r>
      <w:r>
        <w:rPr>
          <w:rFonts w:ascii="Times New Roman" w:hAnsi="Times New Roman" w:cs="Times New Roman"/>
        </w:rPr>
        <w:t>Mahasiswa</w:t>
      </w:r>
      <w:proofErr w:type="gramEnd"/>
      <w:r>
        <w:rPr>
          <w:rFonts w:ascii="Times New Roman" w:hAnsi="Times New Roman" w:cs="Times New Roman"/>
        </w:rPr>
        <w:t xml:space="preserve"> Program Studi Sarjana Kebidanan Program Sarjana Fakultas Ilmu Kesehatan Universitas Kusuma Husada Surakarta</w:t>
      </w:r>
    </w:p>
    <w:p w:rsidR="00CA0754" w:rsidRDefault="002425CB" w:rsidP="00CA0754">
      <w:pPr>
        <w:spacing w:after="0" w:line="360" w:lineRule="auto"/>
        <w:jc w:val="center"/>
        <w:rPr>
          <w:rFonts w:ascii="Times New Roman" w:hAnsi="Times New Roman" w:cs="Times New Roman"/>
        </w:rPr>
      </w:pPr>
      <w:hyperlink r:id="rId6" w:history="1">
        <w:r w:rsidR="00CA0754" w:rsidRPr="00DB5020">
          <w:rPr>
            <w:rStyle w:val="Hyperlink"/>
            <w:rFonts w:ascii="Times New Roman" w:hAnsi="Times New Roman" w:cs="Times New Roman"/>
          </w:rPr>
          <w:t>triwahyuningsih447@gmail.com</w:t>
        </w:r>
      </w:hyperlink>
    </w:p>
    <w:p w:rsidR="00CA0754" w:rsidRDefault="00CA0754" w:rsidP="00CA0754">
      <w:pPr>
        <w:spacing w:after="0" w:line="360" w:lineRule="auto"/>
        <w:jc w:val="center"/>
        <w:rPr>
          <w:rFonts w:ascii="Times New Roman" w:hAnsi="Times New Roman" w:cs="Times New Roman"/>
        </w:rPr>
      </w:pPr>
      <w:r w:rsidRPr="00CA0754">
        <w:rPr>
          <w:rFonts w:ascii="Times New Roman" w:hAnsi="Times New Roman" w:cs="Times New Roman"/>
          <w:vertAlign w:val="superscript"/>
        </w:rPr>
        <w:t>2), 3</w:t>
      </w:r>
      <w:proofErr w:type="gramStart"/>
      <w:r w:rsidRPr="00CA0754">
        <w:rPr>
          <w:rFonts w:ascii="Times New Roman" w:hAnsi="Times New Roman" w:cs="Times New Roman"/>
          <w:vertAlign w:val="superscript"/>
        </w:rPr>
        <w:t>)</w:t>
      </w:r>
      <w:r>
        <w:rPr>
          <w:rFonts w:ascii="Times New Roman" w:hAnsi="Times New Roman" w:cs="Times New Roman"/>
        </w:rPr>
        <w:t>Dosen</w:t>
      </w:r>
      <w:proofErr w:type="gramEnd"/>
      <w:r>
        <w:rPr>
          <w:rFonts w:ascii="Times New Roman" w:hAnsi="Times New Roman" w:cs="Times New Roman"/>
        </w:rPr>
        <w:t xml:space="preserve"> Program Studi Kebidanan dan Program Sarjana Fakultas Ilmu Kesehatan Universitas Kusuma Husada Surakarta</w:t>
      </w:r>
    </w:p>
    <w:p w:rsidR="00CA0754" w:rsidRPr="00CA0754" w:rsidRDefault="00CA0754" w:rsidP="00CA0754">
      <w:pPr>
        <w:spacing w:after="0" w:line="360" w:lineRule="auto"/>
        <w:jc w:val="both"/>
        <w:rPr>
          <w:rFonts w:ascii="Times New Roman" w:hAnsi="Times New Roman" w:cs="Times New Roman"/>
        </w:rPr>
      </w:pPr>
    </w:p>
    <w:p w:rsidR="00CA0754" w:rsidRPr="00DB3556" w:rsidRDefault="00CA0754" w:rsidP="00CA0754">
      <w:pPr>
        <w:spacing w:after="0" w:line="360" w:lineRule="auto"/>
        <w:jc w:val="center"/>
        <w:rPr>
          <w:rFonts w:ascii="Times New Roman" w:hAnsi="Times New Roman" w:cs="Times New Roman"/>
          <w:i/>
        </w:rPr>
      </w:pPr>
      <w:r w:rsidRPr="00DB3556">
        <w:rPr>
          <w:rFonts w:ascii="Times New Roman" w:hAnsi="Times New Roman" w:cs="Times New Roman"/>
          <w:i/>
        </w:rPr>
        <w:t>Abstrak</w:t>
      </w:r>
    </w:p>
    <w:p w:rsidR="00DB3556" w:rsidRPr="00DB3556" w:rsidRDefault="00DB3556" w:rsidP="00CA0754">
      <w:pPr>
        <w:spacing w:after="0" w:line="360" w:lineRule="auto"/>
        <w:jc w:val="center"/>
        <w:rPr>
          <w:rFonts w:ascii="Times New Roman" w:hAnsi="Times New Roman" w:cs="Times New Roman"/>
          <w:i/>
        </w:rPr>
      </w:pPr>
    </w:p>
    <w:p w:rsidR="00457774" w:rsidRPr="00457774" w:rsidRDefault="00457774" w:rsidP="00457774">
      <w:pPr>
        <w:spacing w:after="0" w:line="360" w:lineRule="auto"/>
        <w:ind w:firstLine="720"/>
        <w:jc w:val="both"/>
        <w:rPr>
          <w:rFonts w:ascii="Times New Roman" w:hAnsi="Times New Roman" w:cs="Times New Roman"/>
          <w:i/>
          <w:lang w:val="id-ID"/>
        </w:rPr>
      </w:pPr>
      <w:r w:rsidRPr="00457774">
        <w:rPr>
          <w:rFonts w:ascii="Times New Roman" w:hAnsi="Times New Roman" w:cs="Times New Roman"/>
          <w:i/>
          <w:lang w:val="id-ID"/>
        </w:rPr>
        <w:t xml:space="preserve">Menyusui adalah cara yang normal dan sehat untuk memenuhi kebutuhan nutrisi pada bayi. Pemahaman ibu </w:t>
      </w:r>
      <w:r w:rsidR="002425CB">
        <w:rPr>
          <w:rFonts w:ascii="Times New Roman" w:hAnsi="Times New Roman" w:cs="Times New Roman"/>
          <w:i/>
          <w:lang w:val="id-ID"/>
        </w:rPr>
        <w:t>terkait cara menyusui yang</w:t>
      </w:r>
      <w:r w:rsidRPr="00457774">
        <w:rPr>
          <w:rFonts w:ascii="Times New Roman" w:hAnsi="Times New Roman" w:cs="Times New Roman"/>
          <w:i/>
          <w:lang w:val="id-ID"/>
        </w:rPr>
        <w:t xml:space="preserve"> </w:t>
      </w:r>
      <w:r w:rsidR="002425CB">
        <w:rPr>
          <w:rFonts w:ascii="Times New Roman" w:hAnsi="Times New Roman" w:cs="Times New Roman"/>
          <w:i/>
          <w:lang w:val="id-ID"/>
        </w:rPr>
        <w:t>tepat</w:t>
      </w:r>
      <w:r w:rsidRPr="00457774">
        <w:rPr>
          <w:rFonts w:ascii="Times New Roman" w:hAnsi="Times New Roman" w:cs="Times New Roman"/>
          <w:i/>
          <w:lang w:val="id-ID"/>
        </w:rPr>
        <w:t xml:space="preserve"> akan berdampak pada pemberian ASI Eksklusif. Untuk itu di</w:t>
      </w:r>
      <w:r w:rsidR="002425CB">
        <w:rPr>
          <w:rFonts w:ascii="Times New Roman" w:hAnsi="Times New Roman" w:cs="Times New Roman"/>
          <w:i/>
          <w:lang w:val="id-ID"/>
        </w:rPr>
        <w:t>butuhkan</w:t>
      </w:r>
      <w:r w:rsidRPr="00457774">
        <w:rPr>
          <w:rFonts w:ascii="Times New Roman" w:hAnsi="Times New Roman" w:cs="Times New Roman"/>
          <w:i/>
          <w:lang w:val="id-ID"/>
        </w:rPr>
        <w:t xml:space="preserve"> pengetahuan yang baik agar ibu </w:t>
      </w:r>
      <w:r w:rsidR="002425CB">
        <w:rPr>
          <w:rFonts w:ascii="Times New Roman" w:hAnsi="Times New Roman" w:cs="Times New Roman"/>
          <w:i/>
          <w:lang w:val="id-ID"/>
        </w:rPr>
        <w:t xml:space="preserve">dapat </w:t>
      </w:r>
      <w:r w:rsidRPr="00457774">
        <w:rPr>
          <w:rFonts w:ascii="Times New Roman" w:hAnsi="Times New Roman" w:cs="Times New Roman"/>
          <w:i/>
          <w:lang w:val="id-ID"/>
        </w:rPr>
        <w:t xml:space="preserve">menyusui dengan baik dan benar. </w:t>
      </w:r>
      <w:r w:rsidR="002425CB">
        <w:rPr>
          <w:rFonts w:ascii="Times New Roman" w:hAnsi="Times New Roman" w:cs="Times New Roman"/>
          <w:i/>
          <w:lang w:val="id-ID"/>
        </w:rPr>
        <w:t>Bentuk</w:t>
      </w:r>
      <w:r w:rsidRPr="00457774">
        <w:rPr>
          <w:rFonts w:ascii="Times New Roman" w:hAnsi="Times New Roman" w:cs="Times New Roman"/>
          <w:i/>
          <w:lang w:val="id-ID"/>
        </w:rPr>
        <w:t xml:space="preserve"> upaya untuk meningkatkan pengetahuan ibu tentang cara menyusui adalah dengan cara memberikan edukasi kesehatan. Edukasi kesehatan ini disampaikan menggunakan </w:t>
      </w:r>
      <w:r w:rsidR="002425CB">
        <w:rPr>
          <w:rFonts w:ascii="Times New Roman" w:hAnsi="Times New Roman" w:cs="Times New Roman"/>
          <w:i/>
          <w:lang w:val="id-ID"/>
        </w:rPr>
        <w:t>menyajikan</w:t>
      </w:r>
      <w:r w:rsidRPr="00457774">
        <w:rPr>
          <w:rFonts w:ascii="Times New Roman" w:hAnsi="Times New Roman" w:cs="Times New Roman"/>
          <w:i/>
          <w:lang w:val="id-ID"/>
        </w:rPr>
        <w:t xml:space="preserve"> </w:t>
      </w:r>
      <w:r w:rsidR="002425CB">
        <w:rPr>
          <w:rFonts w:ascii="Times New Roman" w:hAnsi="Times New Roman" w:cs="Times New Roman"/>
          <w:i/>
          <w:lang w:val="id-ID"/>
        </w:rPr>
        <w:t>informasi</w:t>
      </w:r>
      <w:r w:rsidRPr="00457774">
        <w:rPr>
          <w:rFonts w:ascii="Times New Roman" w:hAnsi="Times New Roman" w:cs="Times New Roman"/>
          <w:i/>
          <w:lang w:val="id-ID"/>
        </w:rPr>
        <w:t xml:space="preserve"> dengan memaparkan video edukasi.</w:t>
      </w:r>
    </w:p>
    <w:p w:rsidR="00457774" w:rsidRDefault="00457774" w:rsidP="00457774">
      <w:pPr>
        <w:spacing w:after="0" w:line="360" w:lineRule="auto"/>
        <w:ind w:firstLine="720"/>
        <w:jc w:val="both"/>
        <w:rPr>
          <w:rFonts w:ascii="Times New Roman" w:hAnsi="Times New Roman" w:cs="Times New Roman"/>
          <w:i/>
          <w:lang w:val="id-ID"/>
        </w:rPr>
      </w:pPr>
      <w:r w:rsidRPr="00457774">
        <w:rPr>
          <w:rFonts w:ascii="Times New Roman" w:hAnsi="Times New Roman" w:cs="Times New Roman"/>
          <w:i/>
          <w:lang w:val="id-ID"/>
        </w:rPr>
        <w:t xml:space="preserve">Tujuan penelitian ini adalah untuk </w:t>
      </w:r>
      <w:r w:rsidR="002425CB">
        <w:rPr>
          <w:rFonts w:ascii="Times New Roman" w:hAnsi="Times New Roman" w:cs="Times New Roman"/>
          <w:i/>
          <w:lang w:val="id-ID"/>
        </w:rPr>
        <w:t>memahami</w:t>
      </w:r>
      <w:r w:rsidRPr="00457774">
        <w:rPr>
          <w:rFonts w:ascii="Times New Roman" w:hAnsi="Times New Roman" w:cs="Times New Roman"/>
          <w:i/>
          <w:lang w:val="id-ID"/>
        </w:rPr>
        <w:t xml:space="preserve"> pengaruh pemberian edukasi kesehatan dengan video tentang cara menyusui terhadap tingkat pengetahuan ibu hamil trimester III di Puskesmas Baki. Penelitian pre eksperiment ini menggunakan metode one-group pretest-posttest design yang dilakukan pada 32 ibu hamil trimester III menggunakan total sampling. Analisis yang digunakan adalah analisis univariat dan</w:t>
      </w:r>
      <w:r w:rsidR="002425CB">
        <w:rPr>
          <w:rFonts w:ascii="Times New Roman" w:hAnsi="Times New Roman" w:cs="Times New Roman"/>
          <w:i/>
          <w:lang w:val="id-ID"/>
        </w:rPr>
        <w:t xml:space="preserve"> analisis</w:t>
      </w:r>
      <w:r w:rsidRPr="00457774">
        <w:rPr>
          <w:rFonts w:ascii="Times New Roman" w:hAnsi="Times New Roman" w:cs="Times New Roman"/>
          <w:i/>
          <w:lang w:val="id-ID"/>
        </w:rPr>
        <w:t xml:space="preserve"> bivariat dengan menggunakan uji Wilcoxon.</w:t>
      </w:r>
    </w:p>
    <w:p w:rsidR="00457774" w:rsidRPr="00457774" w:rsidRDefault="00457774" w:rsidP="00457774">
      <w:pPr>
        <w:spacing w:after="0" w:line="360" w:lineRule="auto"/>
        <w:ind w:firstLine="720"/>
        <w:jc w:val="both"/>
        <w:rPr>
          <w:rFonts w:ascii="Times New Roman" w:hAnsi="Times New Roman" w:cs="Times New Roman"/>
          <w:i/>
          <w:lang w:val="id-ID"/>
        </w:rPr>
      </w:pPr>
      <w:r w:rsidRPr="00457774">
        <w:rPr>
          <w:rFonts w:ascii="Times New Roman" w:hAnsi="Times New Roman" w:cs="Times New Roman"/>
          <w:i/>
          <w:lang w:val="id-ID"/>
        </w:rPr>
        <w:t xml:space="preserve">Hasil uji statistik diperoleh p-value adalah 0,001 yang </w:t>
      </w:r>
      <w:r w:rsidR="002425CB">
        <w:rPr>
          <w:rFonts w:ascii="Times New Roman" w:hAnsi="Times New Roman" w:cs="Times New Roman"/>
          <w:i/>
          <w:lang w:val="id-ID"/>
        </w:rPr>
        <w:t>memiliki arti</w:t>
      </w:r>
      <w:r w:rsidRPr="00457774">
        <w:rPr>
          <w:rFonts w:ascii="Times New Roman" w:hAnsi="Times New Roman" w:cs="Times New Roman"/>
          <w:i/>
          <w:lang w:val="id-ID"/>
        </w:rPr>
        <w:t xml:space="preserve"> p value &lt; α (0,05). Sehingga dapat </w:t>
      </w:r>
      <w:r w:rsidR="002425CB">
        <w:rPr>
          <w:rFonts w:ascii="Times New Roman" w:hAnsi="Times New Roman" w:cs="Times New Roman"/>
          <w:i/>
          <w:lang w:val="id-ID"/>
        </w:rPr>
        <w:t>ditentukan</w:t>
      </w:r>
      <w:r w:rsidRPr="00457774">
        <w:rPr>
          <w:rFonts w:ascii="Times New Roman" w:hAnsi="Times New Roman" w:cs="Times New Roman"/>
          <w:i/>
          <w:lang w:val="id-ID"/>
        </w:rPr>
        <w:t xml:space="preserve"> bahwa edukasi kesehatan yang di</w:t>
      </w:r>
      <w:r w:rsidR="002425CB">
        <w:rPr>
          <w:rFonts w:ascii="Times New Roman" w:hAnsi="Times New Roman" w:cs="Times New Roman"/>
          <w:i/>
          <w:lang w:val="id-ID"/>
        </w:rPr>
        <w:t>terapkan</w:t>
      </w:r>
      <w:r w:rsidRPr="00457774">
        <w:rPr>
          <w:rFonts w:ascii="Times New Roman" w:hAnsi="Times New Roman" w:cs="Times New Roman"/>
          <w:i/>
          <w:lang w:val="id-ID"/>
        </w:rPr>
        <w:t xml:space="preserve"> secara signifikan </w:t>
      </w:r>
      <w:r w:rsidR="002425CB" w:rsidRPr="00457774">
        <w:rPr>
          <w:rFonts w:ascii="Times New Roman" w:hAnsi="Times New Roman" w:cs="Times New Roman"/>
          <w:i/>
          <w:lang w:val="id-ID"/>
        </w:rPr>
        <w:t xml:space="preserve">dapat berpengaruh </w:t>
      </w:r>
      <w:r w:rsidRPr="00457774">
        <w:rPr>
          <w:rFonts w:ascii="Times New Roman" w:hAnsi="Times New Roman" w:cs="Times New Roman"/>
          <w:i/>
          <w:lang w:val="id-ID"/>
        </w:rPr>
        <w:t>meningkatkan pengetahuan ibu tentang cara menyusui.</w:t>
      </w:r>
    </w:p>
    <w:p w:rsidR="00457774" w:rsidRPr="00457774" w:rsidRDefault="00457774" w:rsidP="00457774">
      <w:pPr>
        <w:spacing w:after="0" w:line="360" w:lineRule="auto"/>
        <w:jc w:val="both"/>
        <w:rPr>
          <w:rFonts w:ascii="Times New Roman" w:hAnsi="Times New Roman" w:cs="Times New Roman"/>
          <w:i/>
          <w:lang w:val="id-ID"/>
        </w:rPr>
      </w:pPr>
    </w:p>
    <w:p w:rsidR="00457774" w:rsidRPr="00457774" w:rsidRDefault="00457774" w:rsidP="00457774">
      <w:pPr>
        <w:spacing w:after="0" w:line="360" w:lineRule="auto"/>
        <w:jc w:val="both"/>
        <w:rPr>
          <w:rFonts w:ascii="Times New Roman" w:hAnsi="Times New Roman" w:cs="Times New Roman"/>
          <w:i/>
          <w:lang w:val="id-ID"/>
        </w:rPr>
      </w:pPr>
      <w:r w:rsidRPr="00457774">
        <w:rPr>
          <w:rFonts w:ascii="Times New Roman" w:hAnsi="Times New Roman" w:cs="Times New Roman"/>
          <w:i/>
          <w:lang w:val="id-ID"/>
        </w:rPr>
        <w:t xml:space="preserve">Kata Kunci : </w:t>
      </w:r>
      <w:r w:rsidR="002425CB">
        <w:rPr>
          <w:rFonts w:ascii="Times New Roman" w:hAnsi="Times New Roman" w:cs="Times New Roman"/>
          <w:i/>
          <w:lang w:val="id-ID"/>
        </w:rPr>
        <w:t xml:space="preserve">Tingkat </w:t>
      </w:r>
      <w:bookmarkStart w:id="2" w:name="_GoBack"/>
      <w:bookmarkEnd w:id="2"/>
      <w:r w:rsidRPr="00457774">
        <w:rPr>
          <w:rFonts w:ascii="Times New Roman" w:hAnsi="Times New Roman" w:cs="Times New Roman"/>
          <w:i/>
          <w:lang w:val="id-ID"/>
        </w:rPr>
        <w:t>Pengetahuan, Video Edukasi, Cara Menyusui</w:t>
      </w:r>
    </w:p>
    <w:p w:rsidR="00CA0754" w:rsidRPr="00DB3556" w:rsidRDefault="00CA0754" w:rsidP="00CA0754">
      <w:pPr>
        <w:spacing w:after="0" w:line="360" w:lineRule="auto"/>
        <w:jc w:val="both"/>
        <w:rPr>
          <w:rFonts w:ascii="Times New Roman" w:hAnsi="Times New Roman" w:cs="Times New Roman"/>
          <w:i/>
        </w:rPr>
      </w:pPr>
    </w:p>
    <w:p w:rsidR="00B92E61" w:rsidRDefault="00B92E61" w:rsidP="00CA0754">
      <w:pPr>
        <w:spacing w:after="0" w:line="360" w:lineRule="auto"/>
        <w:jc w:val="both"/>
        <w:rPr>
          <w:rFonts w:ascii="Times New Roman" w:hAnsi="Times New Roman" w:cs="Times New Roman"/>
        </w:rPr>
      </w:pPr>
    </w:p>
    <w:p w:rsidR="008A4DED" w:rsidRDefault="008A4DED" w:rsidP="00CA0754">
      <w:pPr>
        <w:spacing w:after="0" w:line="360" w:lineRule="auto"/>
        <w:jc w:val="both"/>
        <w:rPr>
          <w:rFonts w:ascii="Times New Roman" w:hAnsi="Times New Roman" w:cs="Times New Roman"/>
        </w:rPr>
      </w:pPr>
    </w:p>
    <w:p w:rsidR="008A4DED" w:rsidRDefault="008A4DED" w:rsidP="00CA0754">
      <w:pPr>
        <w:spacing w:after="0" w:line="360" w:lineRule="auto"/>
        <w:jc w:val="both"/>
        <w:rPr>
          <w:rFonts w:ascii="Times New Roman" w:hAnsi="Times New Roman" w:cs="Times New Roman"/>
        </w:rPr>
      </w:pPr>
    </w:p>
    <w:p w:rsidR="008A4DED" w:rsidRDefault="008A4DED" w:rsidP="003F5E5B">
      <w:pPr>
        <w:spacing w:after="0" w:line="360" w:lineRule="auto"/>
        <w:jc w:val="both"/>
        <w:rPr>
          <w:rFonts w:ascii="Times New Roman" w:hAnsi="Times New Roman" w:cs="Times New Roman"/>
        </w:rPr>
      </w:pPr>
    </w:p>
    <w:p w:rsidR="00C25820" w:rsidRDefault="00C25820" w:rsidP="003F5E5B">
      <w:pPr>
        <w:pStyle w:val="BodyText"/>
        <w:spacing w:line="360" w:lineRule="auto"/>
        <w:ind w:right="3"/>
        <w:jc w:val="both"/>
        <w:rPr>
          <w:b/>
          <w:sz w:val="22"/>
          <w:szCs w:val="22"/>
          <w:lang w:val="en-US"/>
        </w:rPr>
        <w:sectPr w:rsidR="00C25820" w:rsidSect="00B92E61">
          <w:pgSz w:w="11906" w:h="16838" w:code="9"/>
          <w:pgMar w:top="2268" w:right="1701" w:bottom="1701" w:left="2268" w:header="720" w:footer="720" w:gutter="0"/>
          <w:cols w:space="720"/>
          <w:docGrid w:linePitch="360"/>
        </w:sectPr>
      </w:pPr>
    </w:p>
    <w:p w:rsidR="00C25820" w:rsidRPr="00C25820" w:rsidRDefault="00C25820" w:rsidP="003F5E5B">
      <w:pPr>
        <w:pStyle w:val="BodyText"/>
        <w:spacing w:line="360" w:lineRule="auto"/>
        <w:ind w:right="3"/>
        <w:jc w:val="both"/>
        <w:rPr>
          <w:b/>
          <w:sz w:val="22"/>
          <w:szCs w:val="22"/>
          <w:lang w:val="en-US"/>
        </w:rPr>
      </w:pPr>
      <w:r w:rsidRPr="00C25820">
        <w:rPr>
          <w:b/>
          <w:sz w:val="22"/>
          <w:szCs w:val="22"/>
          <w:lang w:val="en-US"/>
        </w:rPr>
        <w:lastRenderedPageBreak/>
        <w:t>LATAR BELAKANG</w:t>
      </w:r>
    </w:p>
    <w:p w:rsidR="00457774" w:rsidRPr="00457774" w:rsidRDefault="00457774" w:rsidP="00457774">
      <w:pPr>
        <w:pStyle w:val="BodyText"/>
        <w:spacing w:line="360" w:lineRule="auto"/>
        <w:ind w:right="3" w:firstLine="720"/>
        <w:jc w:val="both"/>
        <w:rPr>
          <w:sz w:val="22"/>
          <w:szCs w:val="22"/>
          <w:lang w:val="en-US"/>
        </w:rPr>
      </w:pPr>
      <w:r w:rsidRPr="00457774">
        <w:rPr>
          <w:sz w:val="22"/>
          <w:szCs w:val="22"/>
          <w:lang w:val="en-US"/>
        </w:rPr>
        <w:t>Menyusui adalah salah satu investasi terbaik bangsa karena ASI merupakan makanan terbaik bagi bayi un</w:t>
      </w:r>
      <w:r>
        <w:rPr>
          <w:sz w:val="22"/>
          <w:szCs w:val="22"/>
          <w:lang w:val="en-US"/>
        </w:rPr>
        <w:t xml:space="preserve">tuk dapat tumbuh dan berkembang </w:t>
      </w:r>
      <w:r w:rsidRPr="00457774">
        <w:rPr>
          <w:sz w:val="22"/>
          <w:szCs w:val="22"/>
          <w:lang w:val="en-US"/>
        </w:rPr>
        <w:t>optimal. Berdasarkan data Sensus Penduduk tahun 2020 menunjukkan Angka Kematian Bayi (AKB) di Indonesia sebesar 16,85 kematian per 1000 kelahiran hidup. Sementara, sesuai Target Pembangunan Berkelanjutan, AKB diharapkan dapat mencapai 16 kematian per 1000 kelahiran hidup di tahun 2024 dan 12 kematian per 1000 kelahiran hidup di tahun 2030 (Kemenkes RI, 2022).</w:t>
      </w:r>
    </w:p>
    <w:p w:rsidR="00457774" w:rsidRPr="00457774" w:rsidRDefault="00710631" w:rsidP="00457774">
      <w:pPr>
        <w:pStyle w:val="BodyText"/>
        <w:spacing w:line="360" w:lineRule="auto"/>
        <w:ind w:right="3" w:firstLine="720"/>
        <w:jc w:val="both"/>
        <w:rPr>
          <w:sz w:val="22"/>
          <w:szCs w:val="22"/>
          <w:lang w:val="en-US"/>
        </w:rPr>
      </w:pPr>
      <w:r>
        <w:rPr>
          <w:sz w:val="22"/>
          <w:szCs w:val="22"/>
          <w:lang w:val="en-US"/>
        </w:rPr>
        <w:t xml:space="preserve">Sebesar 22 % dari bayi </w:t>
      </w:r>
      <w:r w:rsidR="00457774" w:rsidRPr="00457774">
        <w:rPr>
          <w:sz w:val="22"/>
          <w:szCs w:val="22"/>
          <w:lang w:val="en-US"/>
        </w:rPr>
        <w:t xml:space="preserve">yang meninggal sebelum </w:t>
      </w:r>
      <w:proofErr w:type="gramStart"/>
      <w:r w:rsidR="00457774" w:rsidRPr="00457774">
        <w:rPr>
          <w:sz w:val="22"/>
          <w:szCs w:val="22"/>
          <w:lang w:val="en-US"/>
        </w:rPr>
        <w:t>usia</w:t>
      </w:r>
      <w:proofErr w:type="gramEnd"/>
      <w:r w:rsidR="00457774" w:rsidRPr="00457774">
        <w:rPr>
          <w:sz w:val="22"/>
          <w:szCs w:val="22"/>
          <w:lang w:val="en-US"/>
        </w:rPr>
        <w:t xml:space="preserve"> </w:t>
      </w:r>
      <w:r>
        <w:rPr>
          <w:sz w:val="22"/>
          <w:szCs w:val="22"/>
          <w:lang w:val="en-US"/>
        </w:rPr>
        <w:t xml:space="preserve">mencapai </w:t>
      </w:r>
      <w:r w:rsidR="00457774" w:rsidRPr="00457774">
        <w:rPr>
          <w:sz w:val="22"/>
          <w:szCs w:val="22"/>
          <w:lang w:val="en-US"/>
        </w:rPr>
        <w:t>satu bulan memiliki kesempatan hidup lebih banyak apabila segera mendapatkan ASI. Cakupan bayi usia 6 bulan yang mendapat ASI eksklusif tahun 2022 yaitu sebesar 61</w:t>
      </w:r>
      <w:proofErr w:type="gramStart"/>
      <w:r w:rsidR="00457774" w:rsidRPr="00457774">
        <w:rPr>
          <w:sz w:val="22"/>
          <w:szCs w:val="22"/>
          <w:lang w:val="en-US"/>
        </w:rPr>
        <w:t>,5</w:t>
      </w:r>
      <w:proofErr w:type="gramEnd"/>
      <w:r w:rsidR="00457774" w:rsidRPr="00457774">
        <w:rPr>
          <w:sz w:val="22"/>
          <w:szCs w:val="22"/>
          <w:lang w:val="en-US"/>
        </w:rPr>
        <w:t>%. Persentase cakupan pemberian ASI eksklusif t</w:t>
      </w:r>
      <w:r w:rsidR="00457774">
        <w:rPr>
          <w:sz w:val="22"/>
          <w:szCs w:val="22"/>
          <w:lang w:val="en-US"/>
        </w:rPr>
        <w:t>ertinggi terdapat pada Provinsi.</w:t>
      </w:r>
    </w:p>
    <w:p w:rsidR="00457774" w:rsidRPr="00457774" w:rsidRDefault="00457774" w:rsidP="00457774">
      <w:pPr>
        <w:pStyle w:val="BodyText"/>
        <w:spacing w:line="360" w:lineRule="auto"/>
        <w:ind w:right="3" w:firstLine="720"/>
        <w:jc w:val="both"/>
        <w:rPr>
          <w:sz w:val="22"/>
          <w:szCs w:val="22"/>
          <w:lang w:val="en-US"/>
        </w:rPr>
      </w:pPr>
      <w:r w:rsidRPr="00457774">
        <w:rPr>
          <w:sz w:val="22"/>
          <w:szCs w:val="22"/>
          <w:lang w:val="en-US"/>
        </w:rPr>
        <w:t>Nusa Tenggara Barat (80</w:t>
      </w:r>
      <w:proofErr w:type="gramStart"/>
      <w:r w:rsidRPr="00457774">
        <w:rPr>
          <w:sz w:val="22"/>
          <w:szCs w:val="22"/>
          <w:lang w:val="en-US"/>
        </w:rPr>
        <w:t>,1</w:t>
      </w:r>
      <w:proofErr w:type="gramEnd"/>
      <w:r w:rsidRPr="00457774">
        <w:rPr>
          <w:sz w:val="22"/>
          <w:szCs w:val="22"/>
          <w:lang w:val="en-US"/>
        </w:rPr>
        <w:t xml:space="preserve">%), sedangkan persentase terendah di Provinsi Papua Barat (10,7%). Yang belum mencapai target program tahun 2022 terdapat 9 (sembilan) provinsi, yaitu Provinsi Sumatera Utara (44,5%), </w:t>
      </w:r>
      <w:r w:rsidRPr="00457774">
        <w:rPr>
          <w:sz w:val="22"/>
          <w:szCs w:val="22"/>
          <w:lang w:val="en-US"/>
        </w:rPr>
        <w:lastRenderedPageBreak/>
        <w:t>Sulawesi Barat (44,0%), Maluku Utara (41,7%</w:t>
      </w:r>
      <w:r>
        <w:rPr>
          <w:sz w:val="22"/>
          <w:szCs w:val="22"/>
          <w:lang w:val="en-US"/>
        </w:rPr>
        <w:t>), Sulawesi Utara (41,4%), Riau (36,2%),</w:t>
      </w:r>
      <w:r>
        <w:rPr>
          <w:sz w:val="22"/>
          <w:szCs w:val="22"/>
          <w:lang w:val="en-US"/>
        </w:rPr>
        <w:tab/>
        <w:t xml:space="preserve">Gorontalo (22,5%), Maluku </w:t>
      </w:r>
      <w:r w:rsidRPr="00457774">
        <w:rPr>
          <w:sz w:val="22"/>
          <w:szCs w:val="22"/>
          <w:lang w:val="en-US"/>
        </w:rPr>
        <w:t>(21,6%), Papua (14,4), dan Papua Barat</w:t>
      </w:r>
      <w:r>
        <w:rPr>
          <w:sz w:val="22"/>
          <w:szCs w:val="22"/>
          <w:lang w:val="en-US"/>
        </w:rPr>
        <w:t xml:space="preserve"> </w:t>
      </w:r>
      <w:r w:rsidRPr="00457774">
        <w:rPr>
          <w:sz w:val="22"/>
          <w:szCs w:val="22"/>
          <w:lang w:val="en-US"/>
        </w:rPr>
        <w:t>(10,7) (Kemenkes RI, 2023). Cakupan ASI Eksklusif di wilayah kecamatan Baki sendiri masih dibawah target 70% dengan capaian sebesar 56</w:t>
      </w:r>
      <w:proofErr w:type="gramStart"/>
      <w:r w:rsidRPr="00457774">
        <w:rPr>
          <w:sz w:val="22"/>
          <w:szCs w:val="22"/>
          <w:lang w:val="en-US"/>
        </w:rPr>
        <w:t>,7</w:t>
      </w:r>
      <w:proofErr w:type="gramEnd"/>
      <w:r w:rsidRPr="00457774">
        <w:rPr>
          <w:sz w:val="22"/>
          <w:szCs w:val="22"/>
          <w:lang w:val="en-US"/>
        </w:rPr>
        <w:t>%. Sehingga diperlukan upaya untuk menangani hal tersebut.</w:t>
      </w:r>
    </w:p>
    <w:p w:rsidR="00457774" w:rsidRPr="00457774" w:rsidRDefault="00457774" w:rsidP="00457774">
      <w:pPr>
        <w:pStyle w:val="BodyText"/>
        <w:spacing w:line="360" w:lineRule="auto"/>
        <w:ind w:right="3" w:firstLine="720"/>
        <w:jc w:val="both"/>
        <w:rPr>
          <w:sz w:val="22"/>
          <w:szCs w:val="22"/>
          <w:lang w:val="en-US"/>
        </w:rPr>
      </w:pPr>
      <w:r w:rsidRPr="00457774">
        <w:rPr>
          <w:sz w:val="22"/>
          <w:szCs w:val="22"/>
          <w:lang w:val="en-US"/>
        </w:rPr>
        <w:t xml:space="preserve">ASI (Air Susu Ibu) adalah makanan sempurna dan terbaik untuk bayi, karena semua komposisi yang terdapat pada ASI merupakan zat gizi yang sesuai untuk kebutuhan pertumbuhan dan perkembangan bayi. Makanan utama pada bayi </w:t>
      </w:r>
      <w:proofErr w:type="gramStart"/>
      <w:r w:rsidRPr="00457774">
        <w:rPr>
          <w:sz w:val="22"/>
          <w:szCs w:val="22"/>
          <w:lang w:val="en-US"/>
        </w:rPr>
        <w:t>usia</w:t>
      </w:r>
      <w:proofErr w:type="gramEnd"/>
      <w:r w:rsidRPr="00457774">
        <w:rPr>
          <w:sz w:val="22"/>
          <w:szCs w:val="22"/>
          <w:lang w:val="en-US"/>
        </w:rPr>
        <w:t xml:space="preserve"> 0–6 bulan adalah Air Susu Ibu atau pemberian ASI Eksklusif. Manfaat ASI Eksklusif yaitu untuk mengurangi morbiditas</w:t>
      </w:r>
      <w:r w:rsidR="009835E3">
        <w:rPr>
          <w:sz w:val="22"/>
          <w:szCs w:val="22"/>
          <w:lang w:val="en-US"/>
        </w:rPr>
        <w:t xml:space="preserve"> (angka kesakitan)</w:t>
      </w:r>
      <w:r w:rsidRPr="00457774">
        <w:rPr>
          <w:sz w:val="22"/>
          <w:szCs w:val="22"/>
          <w:lang w:val="en-US"/>
        </w:rPr>
        <w:t xml:space="preserve"> dan mortalitas </w:t>
      </w:r>
      <w:r w:rsidR="009835E3">
        <w:rPr>
          <w:sz w:val="22"/>
          <w:szCs w:val="22"/>
          <w:lang w:val="en-US"/>
        </w:rPr>
        <w:t>(</w:t>
      </w:r>
      <w:r w:rsidR="00170B35">
        <w:rPr>
          <w:sz w:val="22"/>
          <w:szCs w:val="22"/>
          <w:lang w:val="id-ID"/>
        </w:rPr>
        <w:t xml:space="preserve">angka </w:t>
      </w:r>
      <w:r w:rsidRPr="00457774">
        <w:rPr>
          <w:sz w:val="22"/>
          <w:szCs w:val="22"/>
          <w:lang w:val="en-US"/>
        </w:rPr>
        <w:t>kematian</w:t>
      </w:r>
      <w:r w:rsidR="009835E3">
        <w:rPr>
          <w:sz w:val="22"/>
          <w:szCs w:val="22"/>
          <w:lang w:val="en-US"/>
        </w:rPr>
        <w:t>)</w:t>
      </w:r>
      <w:r w:rsidRPr="00457774">
        <w:rPr>
          <w:sz w:val="22"/>
          <w:szCs w:val="22"/>
          <w:lang w:val="en-US"/>
        </w:rPr>
        <w:t xml:space="preserve"> bayi dan balita </w:t>
      </w:r>
      <w:r w:rsidR="00170B35">
        <w:rPr>
          <w:sz w:val="22"/>
          <w:szCs w:val="22"/>
          <w:lang w:val="id-ID"/>
        </w:rPr>
        <w:t xml:space="preserve">oleh </w:t>
      </w:r>
      <w:r w:rsidRPr="00457774">
        <w:rPr>
          <w:sz w:val="22"/>
          <w:szCs w:val="22"/>
          <w:lang w:val="en-US"/>
        </w:rPr>
        <w:t xml:space="preserve">karena diare dan pneumonia. Bayi yang mendapatkan ASI memiliki kenaikan berat </w:t>
      </w:r>
      <w:r w:rsidR="009835E3">
        <w:rPr>
          <w:sz w:val="22"/>
          <w:szCs w:val="22"/>
          <w:lang w:val="en-US"/>
        </w:rPr>
        <w:t xml:space="preserve">badan yang baik setelah lahir, </w:t>
      </w:r>
      <w:r w:rsidRPr="00457774">
        <w:rPr>
          <w:sz w:val="22"/>
          <w:szCs w:val="22"/>
          <w:lang w:val="en-US"/>
        </w:rPr>
        <w:t xml:space="preserve">setelah periode perinatal </w:t>
      </w:r>
      <w:r w:rsidR="009835E3">
        <w:rPr>
          <w:sz w:val="22"/>
          <w:szCs w:val="22"/>
          <w:lang w:val="en-US"/>
        </w:rPr>
        <w:t xml:space="preserve">mengalami </w:t>
      </w:r>
      <w:r w:rsidR="009835E3" w:rsidRPr="00457774">
        <w:rPr>
          <w:sz w:val="22"/>
          <w:szCs w:val="22"/>
          <w:lang w:val="en-US"/>
        </w:rPr>
        <w:t xml:space="preserve">pertumbuhan </w:t>
      </w:r>
      <w:r w:rsidRPr="00457774">
        <w:rPr>
          <w:sz w:val="22"/>
          <w:szCs w:val="22"/>
          <w:lang w:val="en-US"/>
        </w:rPr>
        <w:t xml:space="preserve">yang baik, dan mengurangi kemungkinan </w:t>
      </w:r>
      <w:r w:rsidR="009835E3">
        <w:rPr>
          <w:sz w:val="22"/>
          <w:szCs w:val="22"/>
          <w:lang w:val="en-US"/>
        </w:rPr>
        <w:t xml:space="preserve">terjadinya </w:t>
      </w:r>
      <w:r w:rsidRPr="00457774">
        <w:rPr>
          <w:sz w:val="22"/>
          <w:szCs w:val="22"/>
          <w:lang w:val="en-US"/>
        </w:rPr>
        <w:t>obesitas</w:t>
      </w:r>
      <w:r w:rsidR="009835E3">
        <w:rPr>
          <w:sz w:val="22"/>
          <w:szCs w:val="22"/>
          <w:lang w:val="en-US"/>
        </w:rPr>
        <w:t xml:space="preserve"> atau berat badan berlebih</w:t>
      </w:r>
      <w:r w:rsidRPr="00457774">
        <w:rPr>
          <w:sz w:val="22"/>
          <w:szCs w:val="22"/>
          <w:lang w:val="en-US"/>
        </w:rPr>
        <w:t xml:space="preserve">. </w:t>
      </w:r>
      <w:r w:rsidR="009835E3">
        <w:rPr>
          <w:sz w:val="22"/>
          <w:szCs w:val="22"/>
          <w:lang w:val="en-US"/>
        </w:rPr>
        <w:t>Kebutuhan gizi dan kalori bayi s</w:t>
      </w:r>
      <w:r w:rsidRPr="00457774">
        <w:rPr>
          <w:sz w:val="22"/>
          <w:szCs w:val="22"/>
          <w:lang w:val="en-US"/>
        </w:rPr>
        <w:t xml:space="preserve">ampai dengan </w:t>
      </w:r>
      <w:proofErr w:type="gramStart"/>
      <w:r w:rsidRPr="00457774">
        <w:rPr>
          <w:sz w:val="22"/>
          <w:szCs w:val="22"/>
          <w:lang w:val="en-US"/>
        </w:rPr>
        <w:t>usia</w:t>
      </w:r>
      <w:proofErr w:type="gramEnd"/>
      <w:r w:rsidRPr="00457774">
        <w:rPr>
          <w:sz w:val="22"/>
          <w:szCs w:val="22"/>
          <w:lang w:val="en-US"/>
        </w:rPr>
        <w:t xml:space="preserve"> 6 bulan </w:t>
      </w:r>
      <w:r w:rsidR="009835E3">
        <w:rPr>
          <w:sz w:val="22"/>
          <w:szCs w:val="22"/>
          <w:lang w:val="en-US"/>
        </w:rPr>
        <w:t>dapat</w:t>
      </w:r>
      <w:r w:rsidRPr="00457774">
        <w:rPr>
          <w:sz w:val="22"/>
          <w:szCs w:val="22"/>
          <w:lang w:val="en-US"/>
        </w:rPr>
        <w:t xml:space="preserve"> terpenuhi </w:t>
      </w:r>
      <w:r w:rsidR="009835E3">
        <w:rPr>
          <w:sz w:val="22"/>
          <w:szCs w:val="22"/>
          <w:lang w:val="en-US"/>
        </w:rPr>
        <w:t xml:space="preserve">100% </w:t>
      </w:r>
      <w:r w:rsidRPr="00457774">
        <w:rPr>
          <w:sz w:val="22"/>
          <w:szCs w:val="22"/>
          <w:lang w:val="en-US"/>
        </w:rPr>
        <w:t xml:space="preserve">hanya dari ASI. </w:t>
      </w:r>
      <w:r w:rsidRPr="00457774">
        <w:rPr>
          <w:sz w:val="22"/>
          <w:szCs w:val="22"/>
          <w:lang w:val="en-US"/>
        </w:rPr>
        <w:lastRenderedPageBreak/>
        <w:t>Namun pada saat bayi berusia 6 bulan harus mendapatkan makanan pendamping ASI (MP-ASI) dan tetap diberikan ASI sampai anak berusia 2 tahun mengingat kebutuhan gizinya tidak cukup terpenuhi hanya dari ASI saja (Kemenkes RI, 2015).</w:t>
      </w:r>
    </w:p>
    <w:p w:rsidR="00457774" w:rsidRPr="00457774" w:rsidRDefault="00457774" w:rsidP="00457774">
      <w:pPr>
        <w:pStyle w:val="BodyText"/>
        <w:spacing w:line="360" w:lineRule="auto"/>
        <w:ind w:right="3" w:firstLine="720"/>
        <w:jc w:val="both"/>
        <w:rPr>
          <w:sz w:val="22"/>
          <w:szCs w:val="22"/>
          <w:lang w:val="en-US"/>
        </w:rPr>
      </w:pPr>
      <w:r>
        <w:rPr>
          <w:sz w:val="22"/>
          <w:szCs w:val="22"/>
          <w:lang w:val="en-US"/>
        </w:rPr>
        <w:t xml:space="preserve">Kegagalan pada proses menyusui </w:t>
      </w:r>
      <w:r w:rsidRPr="00457774">
        <w:rPr>
          <w:sz w:val="22"/>
          <w:szCs w:val="22"/>
          <w:lang w:val="en-US"/>
        </w:rPr>
        <w:t xml:space="preserve">seringkali terjadi karena menyusui seringkali dianggap hal biasa sehingga mengabaikan persiapannya. Peran bidan sangat </w:t>
      </w:r>
      <w:r w:rsidR="00170B35">
        <w:rPr>
          <w:sz w:val="22"/>
          <w:szCs w:val="22"/>
          <w:lang w:val="id-ID"/>
        </w:rPr>
        <w:t>dibutuhkan</w:t>
      </w:r>
      <w:r w:rsidRPr="00457774">
        <w:rPr>
          <w:sz w:val="22"/>
          <w:szCs w:val="22"/>
          <w:lang w:val="en-US"/>
        </w:rPr>
        <w:t xml:space="preserve"> sebagai pendidik </w:t>
      </w:r>
      <w:r w:rsidR="00170B35">
        <w:rPr>
          <w:sz w:val="22"/>
          <w:szCs w:val="22"/>
          <w:lang w:val="id-ID"/>
        </w:rPr>
        <w:t xml:space="preserve">dan pemberi informasi kepada </w:t>
      </w:r>
      <w:r w:rsidR="00170B35">
        <w:rPr>
          <w:sz w:val="22"/>
          <w:szCs w:val="22"/>
          <w:lang w:val="en-US"/>
        </w:rPr>
        <w:t xml:space="preserve">calon ibu yang </w:t>
      </w:r>
      <w:proofErr w:type="gramStart"/>
      <w:r w:rsidR="00170B35">
        <w:rPr>
          <w:sz w:val="22"/>
          <w:szCs w:val="22"/>
          <w:lang w:val="en-US"/>
        </w:rPr>
        <w:t>akan</w:t>
      </w:r>
      <w:proofErr w:type="gramEnd"/>
      <w:r w:rsidR="00170B35">
        <w:rPr>
          <w:sz w:val="22"/>
          <w:szCs w:val="22"/>
          <w:lang w:val="en-US"/>
        </w:rPr>
        <w:t xml:space="preserve"> menyusui</w:t>
      </w:r>
      <w:r w:rsidRPr="00457774">
        <w:rPr>
          <w:sz w:val="22"/>
          <w:szCs w:val="22"/>
          <w:lang w:val="en-US"/>
        </w:rPr>
        <w:t>. Kesiapan mental ibu merupakan kesuksesan dalam menyusui. Tenaga kesehatan dan keluarga sebagai pendukung juga mem</w:t>
      </w:r>
      <w:r w:rsidR="00170B35">
        <w:rPr>
          <w:sz w:val="22"/>
          <w:szCs w:val="22"/>
          <w:lang w:val="id-ID"/>
        </w:rPr>
        <w:t>iliki</w:t>
      </w:r>
      <w:r w:rsidRPr="00457774">
        <w:rPr>
          <w:sz w:val="22"/>
          <w:szCs w:val="22"/>
          <w:lang w:val="en-US"/>
        </w:rPr>
        <w:t xml:space="preserve"> peran yang </w:t>
      </w:r>
      <w:r w:rsidR="00170B35">
        <w:rPr>
          <w:sz w:val="22"/>
          <w:szCs w:val="22"/>
          <w:lang w:val="en-US"/>
        </w:rPr>
        <w:t>penting demi</w:t>
      </w:r>
      <w:r w:rsidRPr="00457774">
        <w:rPr>
          <w:sz w:val="22"/>
          <w:szCs w:val="22"/>
          <w:lang w:val="en-US"/>
        </w:rPr>
        <w:t xml:space="preserve"> proses menyusui </w:t>
      </w:r>
      <w:r w:rsidR="00170B35">
        <w:rPr>
          <w:sz w:val="22"/>
          <w:szCs w:val="22"/>
          <w:lang w:val="id-ID"/>
        </w:rPr>
        <w:t xml:space="preserve">yang lancar. </w:t>
      </w:r>
      <w:r w:rsidRPr="00457774">
        <w:rPr>
          <w:sz w:val="22"/>
          <w:szCs w:val="22"/>
          <w:lang w:val="en-US"/>
        </w:rPr>
        <w:t>(Cholifah &amp; Rinata, 2022).</w:t>
      </w:r>
    </w:p>
    <w:p w:rsidR="00457774" w:rsidRPr="00457774" w:rsidRDefault="00457774" w:rsidP="00457774">
      <w:pPr>
        <w:pStyle w:val="BodyText"/>
        <w:spacing w:line="360" w:lineRule="auto"/>
        <w:ind w:right="3" w:firstLine="720"/>
        <w:jc w:val="both"/>
        <w:rPr>
          <w:sz w:val="22"/>
          <w:szCs w:val="22"/>
          <w:lang w:val="en-US"/>
        </w:rPr>
      </w:pPr>
      <w:r w:rsidRPr="00457774">
        <w:rPr>
          <w:sz w:val="22"/>
          <w:szCs w:val="22"/>
          <w:lang w:val="en-US"/>
        </w:rPr>
        <w:t xml:space="preserve">Penelitian yang dilakukan Siti Hadijah Batjo, et al (2021) menunjukkan penting adanya pendidikan kesehatan mengenai cara menyusui dan mengajarkan ibu agar dapat melakukan posisi dan perlekatan bayi yang baik dan benar, hal ini bertujuan untuk mengurangi kesulitan-kesulitan yang berkaitan dengan posisi dan perlekatan bayi yang tidak benar pada saat menyusui, seperti puting lecet, perih, kemerahan atau berdarah, dan bayi kurang terpenuhi dalam menyusu, sehingga dapat mengakibatkan tidak </w:t>
      </w:r>
      <w:r w:rsidRPr="00457774">
        <w:rPr>
          <w:sz w:val="22"/>
          <w:szCs w:val="22"/>
          <w:lang w:val="en-US"/>
        </w:rPr>
        <w:lastRenderedPageBreak/>
        <w:t>berhasilnya program ASI eksklusif .</w:t>
      </w:r>
    </w:p>
    <w:p w:rsidR="00C25820" w:rsidRPr="00457774" w:rsidRDefault="00457774" w:rsidP="00457774">
      <w:pPr>
        <w:pStyle w:val="BodyText"/>
        <w:spacing w:line="360" w:lineRule="auto"/>
        <w:ind w:right="3" w:firstLine="720"/>
        <w:jc w:val="both"/>
        <w:rPr>
          <w:sz w:val="22"/>
          <w:szCs w:val="22"/>
          <w:lang w:val="en-US"/>
        </w:rPr>
      </w:pPr>
      <w:r w:rsidRPr="00457774">
        <w:rPr>
          <w:sz w:val="22"/>
          <w:szCs w:val="22"/>
          <w:lang w:val="en-US"/>
        </w:rPr>
        <w:t>Berdasarkan studi pendahuluan di Puskesmas Baki Kabupaten Sukoharjo melalui wawancara dengan 7 orang ibu hamil trimester III me</w:t>
      </w:r>
      <w:r w:rsidR="00CC445D">
        <w:rPr>
          <w:sz w:val="22"/>
          <w:szCs w:val="22"/>
          <w:lang w:val="id-ID"/>
        </w:rPr>
        <w:t>nerangkan</w:t>
      </w:r>
      <w:r w:rsidRPr="00457774">
        <w:rPr>
          <w:sz w:val="22"/>
          <w:szCs w:val="22"/>
          <w:lang w:val="en-US"/>
        </w:rPr>
        <w:t xml:space="preserve"> bahwa pengetahuan tentang </w:t>
      </w:r>
      <w:proofErr w:type="gramStart"/>
      <w:r w:rsidRPr="00457774">
        <w:rPr>
          <w:sz w:val="22"/>
          <w:szCs w:val="22"/>
          <w:lang w:val="en-US"/>
        </w:rPr>
        <w:t>cara</w:t>
      </w:r>
      <w:proofErr w:type="gramEnd"/>
      <w:r w:rsidRPr="00457774">
        <w:rPr>
          <w:sz w:val="22"/>
          <w:szCs w:val="22"/>
          <w:lang w:val="en-US"/>
        </w:rPr>
        <w:t xml:space="preserve"> menyusui </w:t>
      </w:r>
      <w:r w:rsidR="00CC445D">
        <w:rPr>
          <w:sz w:val="22"/>
          <w:szCs w:val="22"/>
          <w:lang w:val="id-ID"/>
        </w:rPr>
        <w:t xml:space="preserve">yang benar </w:t>
      </w:r>
      <w:r w:rsidRPr="00457774">
        <w:rPr>
          <w:sz w:val="22"/>
          <w:szCs w:val="22"/>
          <w:lang w:val="en-US"/>
        </w:rPr>
        <w:t xml:space="preserve">masih </w:t>
      </w:r>
      <w:r w:rsidR="00CC445D">
        <w:rPr>
          <w:sz w:val="22"/>
          <w:szCs w:val="22"/>
          <w:lang w:val="id-ID"/>
        </w:rPr>
        <w:t>belum tepat</w:t>
      </w:r>
      <w:r w:rsidRPr="00457774">
        <w:rPr>
          <w:sz w:val="22"/>
          <w:szCs w:val="22"/>
          <w:lang w:val="en-US"/>
        </w:rPr>
        <w:t>. Seb</w:t>
      </w:r>
      <w:r>
        <w:rPr>
          <w:sz w:val="22"/>
          <w:szCs w:val="22"/>
          <w:lang w:val="en-US"/>
        </w:rPr>
        <w:t xml:space="preserve">anyak 4 ibu hamil trimester III </w:t>
      </w:r>
      <w:r w:rsidRPr="00457774">
        <w:rPr>
          <w:sz w:val="22"/>
          <w:szCs w:val="22"/>
          <w:lang w:val="en-US"/>
        </w:rPr>
        <w:t xml:space="preserve">mengatakan bahwa mereka tidak </w:t>
      </w:r>
      <w:r w:rsidR="00CC445D">
        <w:rPr>
          <w:sz w:val="22"/>
          <w:szCs w:val="22"/>
          <w:lang w:val="id-ID"/>
        </w:rPr>
        <w:t>memahami</w:t>
      </w:r>
      <w:r w:rsidRPr="00457774">
        <w:rPr>
          <w:sz w:val="22"/>
          <w:szCs w:val="22"/>
          <w:lang w:val="en-US"/>
        </w:rPr>
        <w:t xml:space="preserve"> bagaimana posisi dan perlekatan yang baik dan benar saat menyusui, tidak </w:t>
      </w:r>
      <w:r w:rsidR="00CC445D">
        <w:rPr>
          <w:sz w:val="22"/>
          <w:szCs w:val="22"/>
          <w:lang w:val="id-ID"/>
        </w:rPr>
        <w:t>memahami</w:t>
      </w:r>
      <w:r w:rsidR="00CC445D" w:rsidRPr="00457774">
        <w:rPr>
          <w:sz w:val="22"/>
          <w:szCs w:val="22"/>
          <w:lang w:val="en-US"/>
        </w:rPr>
        <w:t xml:space="preserve"> </w:t>
      </w:r>
      <w:r w:rsidRPr="00457774">
        <w:rPr>
          <w:sz w:val="22"/>
          <w:szCs w:val="22"/>
          <w:lang w:val="en-US"/>
        </w:rPr>
        <w:t xml:space="preserve">manfaat posisi dan perlekatan yang baik dan benar saat menyusui, serta tidak </w:t>
      </w:r>
      <w:r w:rsidR="00CC445D">
        <w:rPr>
          <w:sz w:val="22"/>
          <w:szCs w:val="22"/>
          <w:lang w:val="id-ID"/>
        </w:rPr>
        <w:t>memahami</w:t>
      </w:r>
      <w:r w:rsidRPr="00457774">
        <w:rPr>
          <w:sz w:val="22"/>
          <w:szCs w:val="22"/>
          <w:lang w:val="en-US"/>
        </w:rPr>
        <w:t xml:space="preserve"> </w:t>
      </w:r>
      <w:r w:rsidR="00CC445D">
        <w:rPr>
          <w:sz w:val="22"/>
          <w:szCs w:val="22"/>
          <w:lang w:val="id-ID"/>
        </w:rPr>
        <w:t xml:space="preserve">bagaimana </w:t>
      </w:r>
      <w:r w:rsidRPr="00457774">
        <w:rPr>
          <w:sz w:val="22"/>
          <w:szCs w:val="22"/>
          <w:lang w:val="en-US"/>
        </w:rPr>
        <w:t xml:space="preserve">dampak bagi ibu dan bayi jika ibu menyusui bayi dalam posisi dan perlekatan yang </w:t>
      </w:r>
      <w:r w:rsidR="00CC445D">
        <w:rPr>
          <w:sz w:val="22"/>
          <w:szCs w:val="22"/>
          <w:lang w:val="id-ID"/>
        </w:rPr>
        <w:t>tidak tepat</w:t>
      </w:r>
      <w:r w:rsidRPr="00457774">
        <w:rPr>
          <w:sz w:val="22"/>
          <w:szCs w:val="22"/>
          <w:lang w:val="en-US"/>
        </w:rPr>
        <w:t xml:space="preserve">. Apabila hal tersebut tidak </w:t>
      </w:r>
      <w:r w:rsidR="009835E3">
        <w:rPr>
          <w:sz w:val="22"/>
          <w:szCs w:val="22"/>
          <w:lang w:val="en-US"/>
        </w:rPr>
        <w:t>ditanggulangi</w:t>
      </w:r>
      <w:r w:rsidRPr="00457774">
        <w:rPr>
          <w:sz w:val="22"/>
          <w:szCs w:val="22"/>
          <w:lang w:val="en-US"/>
        </w:rPr>
        <w:t xml:space="preserve"> maka </w:t>
      </w:r>
      <w:proofErr w:type="gramStart"/>
      <w:r w:rsidRPr="00457774">
        <w:rPr>
          <w:sz w:val="22"/>
          <w:szCs w:val="22"/>
          <w:lang w:val="en-US"/>
        </w:rPr>
        <w:t>akan</w:t>
      </w:r>
      <w:proofErr w:type="gramEnd"/>
      <w:r w:rsidRPr="00457774">
        <w:rPr>
          <w:sz w:val="22"/>
          <w:szCs w:val="22"/>
          <w:lang w:val="en-US"/>
        </w:rPr>
        <w:t xml:space="preserve"> </w:t>
      </w:r>
      <w:r w:rsidR="00170B35">
        <w:rPr>
          <w:sz w:val="22"/>
          <w:szCs w:val="22"/>
          <w:lang w:val="id-ID"/>
        </w:rPr>
        <w:t>berakibat</w:t>
      </w:r>
      <w:r w:rsidRPr="00457774">
        <w:rPr>
          <w:sz w:val="22"/>
          <w:szCs w:val="22"/>
          <w:lang w:val="en-US"/>
        </w:rPr>
        <w:t xml:space="preserve"> buruk bagi kesehatan ibu dan bayi. Oleh </w:t>
      </w:r>
      <w:r w:rsidR="00170B35">
        <w:rPr>
          <w:sz w:val="22"/>
          <w:szCs w:val="22"/>
          <w:lang w:val="id-ID"/>
        </w:rPr>
        <w:t>sebab</w:t>
      </w:r>
      <w:r w:rsidRPr="00457774">
        <w:rPr>
          <w:sz w:val="22"/>
          <w:szCs w:val="22"/>
          <w:lang w:val="en-US"/>
        </w:rPr>
        <w:t xml:space="preserve"> itu peneliti ingin melakukan penelitian tentang pengaruh edukasi kesehatan dengan video tentang </w:t>
      </w:r>
      <w:proofErr w:type="gramStart"/>
      <w:r w:rsidRPr="00457774">
        <w:rPr>
          <w:sz w:val="22"/>
          <w:szCs w:val="22"/>
          <w:lang w:val="en-US"/>
        </w:rPr>
        <w:t>cara</w:t>
      </w:r>
      <w:proofErr w:type="gramEnd"/>
      <w:r w:rsidRPr="00457774">
        <w:rPr>
          <w:sz w:val="22"/>
          <w:szCs w:val="22"/>
          <w:lang w:val="en-US"/>
        </w:rPr>
        <w:t xml:space="preserve"> menyusui terhadap tingkat pengetahuan ibu hamil trimester III di Puskesmas Baki.</w:t>
      </w:r>
    </w:p>
    <w:p w:rsidR="00AC4FB1" w:rsidRDefault="00AC4FB1" w:rsidP="00D814EF">
      <w:pPr>
        <w:spacing w:after="0" w:line="360" w:lineRule="auto"/>
        <w:jc w:val="both"/>
        <w:rPr>
          <w:rFonts w:ascii="Times New Roman" w:hAnsi="Times New Roman" w:cs="Times New Roman"/>
          <w:b/>
        </w:rPr>
      </w:pPr>
    </w:p>
    <w:p w:rsidR="00D814EF" w:rsidRDefault="00C25820" w:rsidP="00D814EF">
      <w:pPr>
        <w:spacing w:after="0" w:line="360" w:lineRule="auto"/>
        <w:jc w:val="both"/>
        <w:rPr>
          <w:rFonts w:ascii="Times New Roman" w:hAnsi="Times New Roman" w:cs="Times New Roman"/>
          <w:b/>
        </w:rPr>
      </w:pPr>
      <w:r w:rsidRPr="00C25820">
        <w:rPr>
          <w:rFonts w:ascii="Times New Roman" w:hAnsi="Times New Roman" w:cs="Times New Roman"/>
          <w:b/>
        </w:rPr>
        <w:t>METODE PENELITIAN</w:t>
      </w:r>
      <w:bookmarkStart w:id="3" w:name="_Toc164518767"/>
    </w:p>
    <w:bookmarkEnd w:id="3"/>
    <w:p w:rsidR="00AC4FB1" w:rsidRPr="00457774" w:rsidRDefault="00457774" w:rsidP="00457774">
      <w:pPr>
        <w:spacing w:line="360" w:lineRule="auto"/>
        <w:ind w:firstLine="720"/>
        <w:jc w:val="both"/>
        <w:rPr>
          <w:rFonts w:ascii="Times New Roman" w:hAnsi="Times New Roman" w:cs="Times New Roman"/>
        </w:rPr>
      </w:pPr>
      <w:r w:rsidRPr="00457774">
        <w:rPr>
          <w:rFonts w:ascii="Times New Roman" w:hAnsi="Times New Roman" w:cs="Times New Roman"/>
        </w:rPr>
        <w:t xml:space="preserve">Dalam penelitian ini, jenis penelitian yang digunakan adalah penelitian </w:t>
      </w:r>
      <w:r w:rsidRPr="00CC445D">
        <w:rPr>
          <w:rFonts w:ascii="Times New Roman" w:hAnsi="Times New Roman" w:cs="Times New Roman"/>
          <w:i/>
        </w:rPr>
        <w:t>pre eksperiment</w:t>
      </w:r>
      <w:r w:rsidRPr="00457774">
        <w:rPr>
          <w:rFonts w:ascii="Times New Roman" w:hAnsi="Times New Roman" w:cs="Times New Roman"/>
        </w:rPr>
        <w:t xml:space="preserve"> dengan rancangan </w:t>
      </w:r>
      <w:r w:rsidRPr="00CC445D">
        <w:rPr>
          <w:rFonts w:ascii="Times New Roman" w:hAnsi="Times New Roman" w:cs="Times New Roman"/>
          <w:i/>
        </w:rPr>
        <w:t>one-group pretest-posttest design</w:t>
      </w:r>
      <w:r w:rsidRPr="00457774">
        <w:rPr>
          <w:rFonts w:ascii="Times New Roman" w:hAnsi="Times New Roman" w:cs="Times New Roman"/>
        </w:rPr>
        <w:t xml:space="preserve">. Tujuannya adalah supaya mengetahui perbedaan tingkat pengetahuan ibu hamil trimester III mengenai </w:t>
      </w:r>
      <w:proofErr w:type="gramStart"/>
      <w:r w:rsidRPr="00457774">
        <w:rPr>
          <w:rFonts w:ascii="Times New Roman" w:hAnsi="Times New Roman" w:cs="Times New Roman"/>
        </w:rPr>
        <w:t>cara</w:t>
      </w:r>
      <w:proofErr w:type="gramEnd"/>
      <w:r w:rsidRPr="00457774">
        <w:rPr>
          <w:rFonts w:ascii="Times New Roman" w:hAnsi="Times New Roman" w:cs="Times New Roman"/>
        </w:rPr>
        <w:t xml:space="preserve"> menyusui sebelum dan </w:t>
      </w:r>
      <w:r w:rsidRPr="00457774">
        <w:rPr>
          <w:rFonts w:ascii="Times New Roman" w:hAnsi="Times New Roman" w:cs="Times New Roman"/>
        </w:rPr>
        <w:lastRenderedPageBreak/>
        <w:t>sesudah diberikan video edukasi kesehatan di Puskesmas Baki. Penelitian dimulai dari tanggal 09 Juli – 23 Juli 2024. Populasi penelitian ini adalah seluruh ibu hamil trimester III yang melakukan ANC di Puskesmas Baki yaitu sebanyak 32 orang. Sampel yang digunakan menggunakan teknik total samplin</w:t>
      </w:r>
      <w:r>
        <w:rPr>
          <w:rFonts w:ascii="Times New Roman" w:hAnsi="Times New Roman" w:cs="Times New Roman"/>
        </w:rPr>
        <w:t xml:space="preserve">g yaitu sebanyak 32 orang yang </w:t>
      </w:r>
      <w:r w:rsidRPr="00457774">
        <w:rPr>
          <w:rFonts w:ascii="Times New Roman" w:hAnsi="Times New Roman" w:cs="Times New Roman"/>
        </w:rPr>
        <w:t xml:space="preserve">diberikan perlakukan berupa pemaparan video edukasi. Instrument penelitian yang digunakan adalah berupa kuesioner tingkat pengetahuan tentang </w:t>
      </w:r>
      <w:proofErr w:type="gramStart"/>
      <w:r w:rsidRPr="00457774">
        <w:rPr>
          <w:rFonts w:ascii="Times New Roman" w:hAnsi="Times New Roman" w:cs="Times New Roman"/>
        </w:rPr>
        <w:t>cara</w:t>
      </w:r>
      <w:proofErr w:type="gramEnd"/>
      <w:r w:rsidRPr="00457774">
        <w:rPr>
          <w:rFonts w:ascii="Times New Roman" w:hAnsi="Times New Roman" w:cs="Times New Roman"/>
        </w:rPr>
        <w:t xml:space="preserve"> menyusui yang benar yang telah dilakukan uji validitas dan reliabilitasnya. Analisa data menggunakan analisa univariate dan analisa bivariate. Analisis univariat dilak</w:t>
      </w:r>
      <w:r w:rsidR="006909BC">
        <w:rPr>
          <w:rFonts w:ascii="Times New Roman" w:hAnsi="Times New Roman" w:cs="Times New Roman"/>
          <w:lang w:val="id-ID"/>
        </w:rPr>
        <w:t>sanakan</w:t>
      </w:r>
      <w:r w:rsidRPr="00457774">
        <w:rPr>
          <w:rFonts w:ascii="Times New Roman" w:hAnsi="Times New Roman" w:cs="Times New Roman"/>
        </w:rPr>
        <w:t xml:space="preserve"> untuk mengamati gambaran karakteristik responden dan gambaran dari variabel yang diteliti yaitu pengetahuan ibu hamil trimester III terhadap </w:t>
      </w:r>
      <w:proofErr w:type="gramStart"/>
      <w:r w:rsidRPr="00457774">
        <w:rPr>
          <w:rFonts w:ascii="Times New Roman" w:hAnsi="Times New Roman" w:cs="Times New Roman"/>
        </w:rPr>
        <w:t>cara</w:t>
      </w:r>
      <w:proofErr w:type="gramEnd"/>
      <w:r w:rsidRPr="00457774">
        <w:rPr>
          <w:rFonts w:ascii="Times New Roman" w:hAnsi="Times New Roman" w:cs="Times New Roman"/>
        </w:rPr>
        <w:t xml:space="preserve"> menyusui pada pre-test dan post-test. Uji normaitas data </w:t>
      </w:r>
      <w:r w:rsidR="006909BC">
        <w:rPr>
          <w:rFonts w:ascii="Times New Roman" w:hAnsi="Times New Roman" w:cs="Times New Roman"/>
          <w:lang w:val="id-ID"/>
        </w:rPr>
        <w:t>diketahui</w:t>
      </w:r>
      <w:r w:rsidRPr="00457774">
        <w:rPr>
          <w:rFonts w:ascii="Times New Roman" w:hAnsi="Times New Roman" w:cs="Times New Roman"/>
        </w:rPr>
        <w:t xml:space="preserve"> hasil bahwa data tidak berdistribusi normal sehingga analisis bivariat menggunakan uji Wilcoxon. Penelitian ini sudah mendapatkan sertifikat etik dari Komite Etik Universitas Kusuma Husada Surakarta dengan nomor 2259/ UKH.L.02/ EC/ VII/ 2024.</w:t>
      </w:r>
    </w:p>
    <w:p w:rsidR="00D82267" w:rsidRDefault="00D82267" w:rsidP="00D82267">
      <w:pPr>
        <w:rPr>
          <w:rFonts w:ascii="Times New Roman" w:hAnsi="Times New Roman" w:cs="Times New Roman"/>
          <w:b/>
        </w:rPr>
      </w:pPr>
      <w:r w:rsidRPr="00D82267">
        <w:rPr>
          <w:rFonts w:ascii="Times New Roman" w:hAnsi="Times New Roman" w:cs="Times New Roman"/>
          <w:b/>
        </w:rPr>
        <w:t xml:space="preserve">HASIL </w:t>
      </w:r>
      <w:r w:rsidR="00DB3556">
        <w:rPr>
          <w:rFonts w:ascii="Times New Roman" w:hAnsi="Times New Roman" w:cs="Times New Roman"/>
          <w:b/>
        </w:rPr>
        <w:t>DAN PEMBAHASAN</w:t>
      </w:r>
    </w:p>
    <w:p w:rsidR="00457774" w:rsidRPr="00457774" w:rsidRDefault="00457774" w:rsidP="00457774">
      <w:pPr>
        <w:spacing w:after="0" w:line="358" w:lineRule="auto"/>
        <w:ind w:firstLine="720"/>
        <w:jc w:val="both"/>
        <w:rPr>
          <w:rFonts w:ascii="Times New Roman" w:eastAsia="Times New Roman" w:hAnsi="Times New Roman" w:cs="Arial"/>
          <w:szCs w:val="20"/>
          <w:lang w:eastAsia="id-ID"/>
        </w:rPr>
      </w:pPr>
      <w:r w:rsidRPr="00457774">
        <w:rPr>
          <w:rFonts w:ascii="Times New Roman" w:eastAsia="Times New Roman" w:hAnsi="Times New Roman" w:cs="Arial"/>
          <w:szCs w:val="20"/>
          <w:lang w:val="id-ID" w:eastAsia="id-ID"/>
        </w:rPr>
        <w:lastRenderedPageBreak/>
        <w:t xml:space="preserve">Penelitian tentang “Pengaruh Edukasi Kesehatan Dengan Video Tentang Cara Menyusui Terhadap Tingkat Pengetahuan Ibu Hamil Trimester III Di Puskesmas Baki” yang telah dilakukan pada ibu hamil trimester III mulai sejak 09 Juli – 23 Juli 2024 dengan menyertakan </w:t>
      </w:r>
      <w:r w:rsidR="00CC445D">
        <w:rPr>
          <w:rFonts w:ascii="Times New Roman" w:eastAsia="Times New Roman" w:hAnsi="Times New Roman" w:cs="Arial"/>
          <w:szCs w:val="20"/>
          <w:lang w:val="id-ID" w:eastAsia="id-ID"/>
        </w:rPr>
        <w:t>32 orang ibu hamil trimester III</w:t>
      </w:r>
      <w:r w:rsidRPr="00457774">
        <w:rPr>
          <w:rFonts w:ascii="Times New Roman" w:eastAsia="Times New Roman" w:hAnsi="Times New Roman" w:cs="Arial"/>
          <w:szCs w:val="20"/>
          <w:lang w:val="id-ID" w:eastAsia="id-ID"/>
        </w:rPr>
        <w:t xml:space="preserve">. Diperoleh hasil penelitian sebagai </w:t>
      </w:r>
      <w:r>
        <w:rPr>
          <w:rFonts w:ascii="Times New Roman" w:eastAsia="Times New Roman" w:hAnsi="Times New Roman" w:cs="Arial"/>
          <w:szCs w:val="20"/>
          <w:lang w:val="id-ID" w:eastAsia="id-ID"/>
        </w:rPr>
        <w:t>berikut</w:t>
      </w:r>
      <w:r>
        <w:rPr>
          <w:rFonts w:ascii="Times New Roman" w:eastAsia="Times New Roman" w:hAnsi="Times New Roman" w:cs="Arial"/>
          <w:szCs w:val="20"/>
          <w:lang w:eastAsia="id-ID"/>
        </w:rPr>
        <w:t>:</w:t>
      </w:r>
    </w:p>
    <w:p w:rsidR="00457774" w:rsidRPr="00457774" w:rsidRDefault="00457774" w:rsidP="00457774">
      <w:pPr>
        <w:spacing w:after="0" w:line="0" w:lineRule="atLeast"/>
        <w:jc w:val="both"/>
        <w:rPr>
          <w:rFonts w:ascii="Times New Roman" w:eastAsia="Times New Roman" w:hAnsi="Times New Roman" w:cs="Arial"/>
          <w:b/>
          <w:szCs w:val="20"/>
          <w:lang w:val="id-ID" w:eastAsia="id-ID"/>
        </w:rPr>
      </w:pPr>
      <w:r w:rsidRPr="00457774">
        <w:rPr>
          <w:rFonts w:ascii="Times New Roman" w:eastAsia="Times New Roman" w:hAnsi="Times New Roman" w:cs="Arial"/>
          <w:b/>
          <w:szCs w:val="20"/>
          <w:lang w:val="id-ID" w:eastAsia="id-ID"/>
        </w:rPr>
        <w:t>Karakteristik Responden</w:t>
      </w:r>
    </w:p>
    <w:p w:rsidR="00457774" w:rsidRPr="00457774" w:rsidRDefault="00457774" w:rsidP="00457774">
      <w:pPr>
        <w:spacing w:after="0" w:line="133" w:lineRule="exact"/>
        <w:jc w:val="both"/>
        <w:rPr>
          <w:rFonts w:ascii="Times New Roman" w:eastAsia="Times New Roman" w:hAnsi="Times New Roman" w:cs="Arial"/>
          <w:sz w:val="20"/>
          <w:szCs w:val="20"/>
          <w:lang w:val="id-ID" w:eastAsia="id-ID"/>
        </w:rPr>
      </w:pPr>
    </w:p>
    <w:p w:rsidR="00D814EF" w:rsidRPr="0041065B" w:rsidRDefault="00457774" w:rsidP="0041065B">
      <w:pPr>
        <w:spacing w:after="0" w:line="354" w:lineRule="auto"/>
        <w:jc w:val="both"/>
        <w:rPr>
          <w:rFonts w:ascii="Times New Roman" w:eastAsia="Times New Roman" w:hAnsi="Times New Roman" w:cs="Arial"/>
          <w:szCs w:val="20"/>
          <w:lang w:val="id-ID" w:eastAsia="id-ID"/>
        </w:rPr>
      </w:pPr>
      <w:r w:rsidRPr="00457774">
        <w:rPr>
          <w:rFonts w:ascii="Times New Roman" w:eastAsia="Times New Roman" w:hAnsi="Times New Roman" w:cs="Arial"/>
          <w:szCs w:val="20"/>
          <w:lang w:val="id-ID" w:eastAsia="id-ID"/>
        </w:rPr>
        <w:t>Berikut merupakan data karakteristik responde</w:t>
      </w:r>
      <w:r>
        <w:rPr>
          <w:rFonts w:ascii="Times New Roman" w:eastAsia="Times New Roman" w:hAnsi="Times New Roman" w:cs="Arial"/>
          <w:szCs w:val="20"/>
          <w:lang w:val="id-ID" w:eastAsia="id-ID"/>
        </w:rPr>
        <w:t xml:space="preserve">n berdasarkan umur, pendidikan, </w:t>
      </w:r>
      <w:r w:rsidRPr="00457774">
        <w:rPr>
          <w:rFonts w:ascii="Times New Roman" w:eastAsia="Times New Roman" w:hAnsi="Times New Roman" w:cs="Arial"/>
          <w:szCs w:val="20"/>
          <w:lang w:val="id-ID" w:eastAsia="id-ID"/>
        </w:rPr>
        <w:t>pekerjaan dan paritas.</w:t>
      </w:r>
    </w:p>
    <w:p w:rsidR="00412499" w:rsidRDefault="00412499" w:rsidP="00412499">
      <w:pPr>
        <w:pStyle w:val="Heading1"/>
        <w:spacing w:line="360" w:lineRule="auto"/>
        <w:ind w:left="0" w:right="3"/>
        <w:rPr>
          <w:b w:val="0"/>
          <w:sz w:val="22"/>
          <w:szCs w:val="22"/>
          <w:lang w:val="en-US"/>
        </w:rPr>
      </w:pPr>
      <w:r>
        <w:rPr>
          <w:b w:val="0"/>
          <w:sz w:val="22"/>
          <w:szCs w:val="22"/>
          <w:lang w:val="en-US"/>
        </w:rPr>
        <w:t>Tabel 1. Karakteristik Responden</w:t>
      </w:r>
    </w:p>
    <w:tbl>
      <w:tblPr>
        <w:tblStyle w:val="TableGrid"/>
        <w:tblW w:w="382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417"/>
        <w:gridCol w:w="1074"/>
        <w:gridCol w:w="911"/>
      </w:tblGrid>
      <w:tr w:rsidR="00412499" w:rsidTr="0041065B">
        <w:trPr>
          <w:trHeight w:val="170"/>
          <w:jc w:val="center"/>
        </w:trPr>
        <w:tc>
          <w:tcPr>
            <w:tcW w:w="426" w:type="dxa"/>
            <w:tcBorders>
              <w:top w:val="single" w:sz="4" w:space="0" w:color="auto"/>
              <w:left w:val="nil"/>
              <w:bottom w:val="single" w:sz="4" w:space="0" w:color="auto"/>
              <w:right w:val="nil"/>
            </w:tcBorders>
            <w:hideMark/>
          </w:tcPr>
          <w:p w:rsidR="00412499" w:rsidRPr="00412499" w:rsidRDefault="00412499" w:rsidP="0041065B">
            <w:pPr>
              <w:pStyle w:val="ListParagraph"/>
              <w:ind w:left="0" w:hanging="40"/>
              <w:jc w:val="center"/>
              <w:rPr>
                <w:rFonts w:ascii="Times New Roman" w:hAnsi="Times New Roman" w:cs="Times New Roman"/>
                <w:b/>
                <w:sz w:val="20"/>
                <w:szCs w:val="20"/>
              </w:rPr>
            </w:pPr>
            <w:r w:rsidRPr="00412499">
              <w:rPr>
                <w:rFonts w:ascii="Times New Roman" w:hAnsi="Times New Roman" w:cs="Times New Roman"/>
                <w:b/>
                <w:sz w:val="20"/>
                <w:szCs w:val="20"/>
              </w:rPr>
              <w:t>No</w:t>
            </w:r>
          </w:p>
        </w:tc>
        <w:tc>
          <w:tcPr>
            <w:tcW w:w="1417" w:type="dxa"/>
            <w:tcBorders>
              <w:top w:val="single" w:sz="4" w:space="0" w:color="auto"/>
              <w:left w:val="nil"/>
              <w:bottom w:val="single" w:sz="4" w:space="0" w:color="auto"/>
              <w:right w:val="nil"/>
            </w:tcBorders>
            <w:hideMark/>
          </w:tcPr>
          <w:p w:rsidR="00412499" w:rsidRPr="00412499" w:rsidRDefault="00412499" w:rsidP="0041065B">
            <w:pPr>
              <w:pStyle w:val="ListParagraph"/>
              <w:ind w:left="0"/>
              <w:jc w:val="center"/>
              <w:rPr>
                <w:rFonts w:ascii="Times New Roman" w:hAnsi="Times New Roman" w:cs="Times New Roman"/>
                <w:b/>
                <w:sz w:val="20"/>
                <w:szCs w:val="20"/>
              </w:rPr>
            </w:pPr>
            <w:r w:rsidRPr="00412499">
              <w:rPr>
                <w:rFonts w:ascii="Times New Roman" w:hAnsi="Times New Roman" w:cs="Times New Roman"/>
                <w:b/>
                <w:sz w:val="20"/>
                <w:szCs w:val="20"/>
              </w:rPr>
              <w:t>Kategori</w:t>
            </w:r>
          </w:p>
        </w:tc>
        <w:tc>
          <w:tcPr>
            <w:tcW w:w="1074" w:type="dxa"/>
            <w:tcBorders>
              <w:top w:val="single" w:sz="4" w:space="0" w:color="auto"/>
              <w:left w:val="nil"/>
              <w:bottom w:val="single" w:sz="4" w:space="0" w:color="auto"/>
              <w:right w:val="nil"/>
            </w:tcBorders>
            <w:hideMark/>
          </w:tcPr>
          <w:p w:rsidR="00412499" w:rsidRPr="00412499" w:rsidRDefault="00412499" w:rsidP="0041065B">
            <w:pPr>
              <w:pStyle w:val="ListParagraph"/>
              <w:spacing w:line="480" w:lineRule="auto"/>
              <w:ind w:left="0"/>
              <w:jc w:val="center"/>
              <w:rPr>
                <w:rFonts w:ascii="Times New Roman" w:hAnsi="Times New Roman" w:cs="Times New Roman"/>
                <w:b/>
                <w:sz w:val="20"/>
                <w:szCs w:val="20"/>
              </w:rPr>
            </w:pPr>
            <w:r w:rsidRPr="00412499">
              <w:rPr>
                <w:rFonts w:ascii="Times New Roman" w:hAnsi="Times New Roman" w:cs="Times New Roman"/>
                <w:b/>
                <w:sz w:val="20"/>
                <w:szCs w:val="20"/>
              </w:rPr>
              <w:t>Frekuensi</w:t>
            </w:r>
          </w:p>
        </w:tc>
        <w:tc>
          <w:tcPr>
            <w:tcW w:w="911" w:type="dxa"/>
            <w:tcBorders>
              <w:top w:val="single" w:sz="4" w:space="0" w:color="auto"/>
              <w:left w:val="nil"/>
              <w:bottom w:val="single" w:sz="4" w:space="0" w:color="auto"/>
              <w:right w:val="nil"/>
            </w:tcBorders>
            <w:hideMark/>
          </w:tcPr>
          <w:p w:rsidR="00412499" w:rsidRPr="00412499" w:rsidRDefault="00412499" w:rsidP="0041065B">
            <w:pPr>
              <w:pStyle w:val="ListParagraph"/>
              <w:spacing w:line="480" w:lineRule="auto"/>
              <w:ind w:left="0"/>
              <w:jc w:val="center"/>
              <w:rPr>
                <w:rFonts w:ascii="Times New Roman" w:hAnsi="Times New Roman" w:cs="Times New Roman"/>
                <w:b/>
                <w:sz w:val="20"/>
                <w:szCs w:val="20"/>
              </w:rPr>
            </w:pPr>
            <w:r w:rsidRPr="00412499">
              <w:rPr>
                <w:rFonts w:ascii="Times New Roman" w:hAnsi="Times New Roman" w:cs="Times New Roman"/>
                <w:b/>
                <w:sz w:val="20"/>
                <w:szCs w:val="20"/>
              </w:rPr>
              <w:t>%</w:t>
            </w:r>
          </w:p>
        </w:tc>
      </w:tr>
      <w:tr w:rsidR="00412499" w:rsidTr="007E22EA">
        <w:trPr>
          <w:trHeight w:val="339"/>
          <w:jc w:val="center"/>
        </w:trPr>
        <w:tc>
          <w:tcPr>
            <w:tcW w:w="426" w:type="dxa"/>
            <w:tcBorders>
              <w:top w:val="single" w:sz="4" w:space="0" w:color="auto"/>
              <w:left w:val="nil"/>
              <w:bottom w:val="nil"/>
              <w:right w:val="nil"/>
            </w:tcBorders>
          </w:tcPr>
          <w:p w:rsidR="00412499" w:rsidRPr="00412499" w:rsidRDefault="00412499" w:rsidP="00D36FB2">
            <w:pPr>
              <w:pStyle w:val="ListParagraph"/>
              <w:ind w:left="0" w:hanging="40"/>
              <w:jc w:val="center"/>
              <w:rPr>
                <w:rFonts w:ascii="Times New Roman" w:hAnsi="Times New Roman" w:cs="Times New Roman"/>
                <w:sz w:val="20"/>
                <w:szCs w:val="20"/>
              </w:rPr>
            </w:pPr>
            <w:r w:rsidRPr="00412499">
              <w:rPr>
                <w:rFonts w:ascii="Times New Roman" w:hAnsi="Times New Roman" w:cs="Times New Roman"/>
                <w:sz w:val="20"/>
                <w:szCs w:val="20"/>
              </w:rPr>
              <w:t>1.</w:t>
            </w:r>
          </w:p>
          <w:p w:rsidR="00412499" w:rsidRPr="00412499" w:rsidRDefault="00412499" w:rsidP="00D36FB2">
            <w:pPr>
              <w:pStyle w:val="ListParagraph"/>
              <w:ind w:left="0" w:hanging="40"/>
              <w:jc w:val="center"/>
              <w:rPr>
                <w:rFonts w:ascii="Times New Roman" w:hAnsi="Times New Roman" w:cs="Times New Roman"/>
                <w:sz w:val="20"/>
                <w:szCs w:val="20"/>
              </w:rPr>
            </w:pPr>
          </w:p>
        </w:tc>
        <w:tc>
          <w:tcPr>
            <w:tcW w:w="1417" w:type="dxa"/>
            <w:tcBorders>
              <w:top w:val="single" w:sz="4" w:space="0" w:color="auto"/>
              <w:left w:val="nil"/>
              <w:bottom w:val="nil"/>
              <w:right w:val="nil"/>
            </w:tcBorders>
            <w:hideMark/>
          </w:tcPr>
          <w:p w:rsidR="00412499" w:rsidRPr="00412499" w:rsidRDefault="00412499" w:rsidP="00412499">
            <w:pPr>
              <w:pStyle w:val="ListParagraph"/>
              <w:ind w:left="34"/>
              <w:rPr>
                <w:rFonts w:ascii="Times New Roman" w:hAnsi="Times New Roman" w:cs="Times New Roman"/>
                <w:b/>
                <w:sz w:val="20"/>
                <w:szCs w:val="20"/>
              </w:rPr>
            </w:pPr>
            <w:r w:rsidRPr="00412499">
              <w:rPr>
                <w:rFonts w:ascii="Times New Roman" w:hAnsi="Times New Roman" w:cs="Times New Roman"/>
                <w:b/>
                <w:sz w:val="20"/>
                <w:szCs w:val="20"/>
              </w:rPr>
              <w:t>Usia</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20-25 Tahun</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26-30 Tahun</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31-35 Tahun</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36-40 Tahun</w:t>
            </w:r>
          </w:p>
        </w:tc>
        <w:tc>
          <w:tcPr>
            <w:tcW w:w="1074" w:type="dxa"/>
            <w:tcBorders>
              <w:top w:val="single" w:sz="4" w:space="0" w:color="auto"/>
              <w:left w:val="nil"/>
              <w:bottom w:val="nil"/>
              <w:right w:val="nil"/>
            </w:tcBorders>
          </w:tcPr>
          <w:p w:rsidR="00412499" w:rsidRPr="00412499" w:rsidRDefault="00412499" w:rsidP="00412499">
            <w:pPr>
              <w:pStyle w:val="ListParagraph"/>
              <w:ind w:left="174"/>
              <w:rPr>
                <w:rFonts w:ascii="Times New Roman" w:hAnsi="Times New Roman" w:cs="Times New Roman"/>
                <w:sz w:val="20"/>
                <w:szCs w:val="20"/>
              </w:rPr>
            </w:pP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7</w:t>
            </w: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12</w:t>
            </w: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8</w:t>
            </w: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5</w:t>
            </w:r>
          </w:p>
        </w:tc>
        <w:tc>
          <w:tcPr>
            <w:tcW w:w="911" w:type="dxa"/>
            <w:tcBorders>
              <w:top w:val="single" w:sz="4" w:space="0" w:color="auto"/>
              <w:left w:val="nil"/>
              <w:bottom w:val="nil"/>
              <w:right w:val="nil"/>
            </w:tcBorders>
          </w:tcPr>
          <w:p w:rsidR="00412499" w:rsidRPr="00412499" w:rsidRDefault="00412499" w:rsidP="00D36FB2">
            <w:pPr>
              <w:pStyle w:val="ListParagraph"/>
              <w:ind w:left="228" w:hanging="142"/>
              <w:rPr>
                <w:rFonts w:ascii="Times New Roman" w:hAnsi="Times New Roman" w:cs="Times New Roman"/>
                <w:sz w:val="20"/>
                <w:szCs w:val="20"/>
              </w:rPr>
            </w:pP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21,9</w:t>
            </w: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37,5</w:t>
            </w: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25,0</w:t>
            </w: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15,6</w:t>
            </w:r>
          </w:p>
        </w:tc>
      </w:tr>
      <w:tr w:rsidR="00412499" w:rsidTr="0041065B">
        <w:trPr>
          <w:trHeight w:val="227"/>
          <w:jc w:val="center"/>
        </w:trPr>
        <w:tc>
          <w:tcPr>
            <w:tcW w:w="426" w:type="dxa"/>
            <w:tcBorders>
              <w:top w:val="nil"/>
              <w:left w:val="nil"/>
              <w:bottom w:val="single" w:sz="4" w:space="0" w:color="auto"/>
              <w:right w:val="nil"/>
            </w:tcBorders>
          </w:tcPr>
          <w:p w:rsidR="00412499" w:rsidRPr="00412499" w:rsidRDefault="00412499" w:rsidP="00D36FB2">
            <w:pPr>
              <w:pStyle w:val="ListParagraph"/>
              <w:ind w:left="0" w:hanging="40"/>
              <w:jc w:val="center"/>
              <w:rPr>
                <w:rFonts w:ascii="Times New Roman" w:hAnsi="Times New Roman" w:cs="Times New Roman"/>
                <w:sz w:val="20"/>
                <w:szCs w:val="20"/>
              </w:rPr>
            </w:pPr>
          </w:p>
        </w:tc>
        <w:tc>
          <w:tcPr>
            <w:tcW w:w="1417" w:type="dxa"/>
            <w:tcBorders>
              <w:top w:val="nil"/>
              <w:left w:val="nil"/>
              <w:bottom w:val="single" w:sz="4" w:space="0" w:color="auto"/>
              <w:right w:val="nil"/>
            </w:tcBorders>
          </w:tcPr>
          <w:p w:rsidR="00412499" w:rsidRPr="00412499" w:rsidRDefault="00412499" w:rsidP="00412499">
            <w:pPr>
              <w:pStyle w:val="ListParagraph"/>
              <w:ind w:left="34"/>
              <w:rPr>
                <w:rFonts w:ascii="Times New Roman" w:hAnsi="Times New Roman" w:cs="Times New Roman"/>
                <w:b/>
                <w:sz w:val="20"/>
                <w:szCs w:val="20"/>
              </w:rPr>
            </w:pPr>
            <w:r w:rsidRPr="00412499">
              <w:rPr>
                <w:rFonts w:ascii="Times New Roman" w:hAnsi="Times New Roman" w:cs="Times New Roman"/>
                <w:b/>
                <w:sz w:val="20"/>
                <w:szCs w:val="20"/>
              </w:rPr>
              <w:t>Total</w:t>
            </w:r>
          </w:p>
        </w:tc>
        <w:tc>
          <w:tcPr>
            <w:tcW w:w="1074" w:type="dxa"/>
            <w:tcBorders>
              <w:top w:val="nil"/>
              <w:left w:val="nil"/>
              <w:bottom w:val="single" w:sz="4" w:space="0" w:color="auto"/>
              <w:right w:val="nil"/>
            </w:tcBorders>
          </w:tcPr>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32</w:t>
            </w:r>
          </w:p>
        </w:tc>
        <w:tc>
          <w:tcPr>
            <w:tcW w:w="911" w:type="dxa"/>
            <w:tcBorders>
              <w:top w:val="nil"/>
              <w:left w:val="nil"/>
              <w:bottom w:val="single" w:sz="4" w:space="0" w:color="auto"/>
              <w:right w:val="nil"/>
            </w:tcBorders>
          </w:tcPr>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100</w:t>
            </w:r>
          </w:p>
        </w:tc>
      </w:tr>
      <w:tr w:rsidR="00412499" w:rsidTr="007E22EA">
        <w:trPr>
          <w:trHeight w:val="339"/>
          <w:jc w:val="center"/>
        </w:trPr>
        <w:tc>
          <w:tcPr>
            <w:tcW w:w="426" w:type="dxa"/>
            <w:tcBorders>
              <w:top w:val="single" w:sz="4" w:space="0" w:color="auto"/>
              <w:left w:val="nil"/>
              <w:bottom w:val="nil"/>
              <w:right w:val="nil"/>
            </w:tcBorders>
            <w:hideMark/>
          </w:tcPr>
          <w:p w:rsidR="00412499" w:rsidRPr="00412499" w:rsidRDefault="00412499" w:rsidP="00D36FB2">
            <w:pPr>
              <w:pStyle w:val="ListParagraph"/>
              <w:ind w:left="0" w:hanging="40"/>
              <w:jc w:val="center"/>
              <w:rPr>
                <w:rFonts w:ascii="Times New Roman" w:hAnsi="Times New Roman" w:cs="Times New Roman"/>
                <w:sz w:val="20"/>
                <w:szCs w:val="20"/>
              </w:rPr>
            </w:pPr>
            <w:r w:rsidRPr="00412499">
              <w:rPr>
                <w:rFonts w:ascii="Times New Roman" w:hAnsi="Times New Roman" w:cs="Times New Roman"/>
                <w:sz w:val="20"/>
                <w:szCs w:val="20"/>
              </w:rPr>
              <w:t>2.</w:t>
            </w:r>
          </w:p>
        </w:tc>
        <w:tc>
          <w:tcPr>
            <w:tcW w:w="1417" w:type="dxa"/>
            <w:tcBorders>
              <w:top w:val="single" w:sz="4" w:space="0" w:color="auto"/>
              <w:left w:val="nil"/>
              <w:bottom w:val="nil"/>
              <w:right w:val="nil"/>
            </w:tcBorders>
            <w:hideMark/>
          </w:tcPr>
          <w:p w:rsidR="00412499" w:rsidRPr="00412499" w:rsidRDefault="00412499" w:rsidP="00412499">
            <w:pPr>
              <w:pStyle w:val="ListParagraph"/>
              <w:ind w:left="34"/>
              <w:rPr>
                <w:rFonts w:ascii="Times New Roman" w:hAnsi="Times New Roman" w:cs="Times New Roman"/>
                <w:b/>
                <w:sz w:val="20"/>
                <w:szCs w:val="20"/>
              </w:rPr>
            </w:pPr>
            <w:r w:rsidRPr="00412499">
              <w:rPr>
                <w:rFonts w:ascii="Times New Roman" w:hAnsi="Times New Roman" w:cs="Times New Roman"/>
                <w:b/>
                <w:sz w:val="20"/>
                <w:szCs w:val="20"/>
              </w:rPr>
              <w:t>Pendidikan</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SD</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SMP</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SMA</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Perguruan Tinggi</w:t>
            </w:r>
          </w:p>
        </w:tc>
        <w:tc>
          <w:tcPr>
            <w:tcW w:w="1074" w:type="dxa"/>
            <w:tcBorders>
              <w:top w:val="single" w:sz="4" w:space="0" w:color="auto"/>
              <w:left w:val="nil"/>
              <w:bottom w:val="nil"/>
              <w:right w:val="nil"/>
            </w:tcBorders>
          </w:tcPr>
          <w:p w:rsidR="00412499" w:rsidRPr="00412499" w:rsidRDefault="00412499" w:rsidP="00412499">
            <w:pPr>
              <w:pStyle w:val="ListParagraph"/>
              <w:ind w:left="174"/>
              <w:rPr>
                <w:rFonts w:ascii="Times New Roman" w:hAnsi="Times New Roman" w:cs="Times New Roman"/>
                <w:sz w:val="20"/>
                <w:szCs w:val="20"/>
              </w:rPr>
            </w:pP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3</w:t>
            </w: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9</w:t>
            </w: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15</w:t>
            </w: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5</w:t>
            </w:r>
          </w:p>
        </w:tc>
        <w:tc>
          <w:tcPr>
            <w:tcW w:w="911" w:type="dxa"/>
            <w:tcBorders>
              <w:top w:val="single" w:sz="4" w:space="0" w:color="auto"/>
              <w:left w:val="nil"/>
              <w:bottom w:val="nil"/>
              <w:right w:val="nil"/>
            </w:tcBorders>
          </w:tcPr>
          <w:p w:rsidR="00412499" w:rsidRPr="00412499" w:rsidRDefault="00412499" w:rsidP="00D36FB2">
            <w:pPr>
              <w:pStyle w:val="ListParagraph"/>
              <w:ind w:left="228" w:hanging="142"/>
              <w:rPr>
                <w:rFonts w:ascii="Times New Roman" w:hAnsi="Times New Roman" w:cs="Times New Roman"/>
                <w:sz w:val="20"/>
                <w:szCs w:val="20"/>
              </w:rPr>
            </w:pP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9,4</w:t>
            </w: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28,1</w:t>
            </w: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46,9</w:t>
            </w: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15,6</w:t>
            </w:r>
          </w:p>
        </w:tc>
      </w:tr>
      <w:tr w:rsidR="00412499" w:rsidTr="0041065B">
        <w:trPr>
          <w:trHeight w:val="227"/>
          <w:jc w:val="center"/>
        </w:trPr>
        <w:tc>
          <w:tcPr>
            <w:tcW w:w="426" w:type="dxa"/>
            <w:tcBorders>
              <w:top w:val="nil"/>
              <w:left w:val="nil"/>
              <w:bottom w:val="single" w:sz="4" w:space="0" w:color="auto"/>
              <w:right w:val="nil"/>
            </w:tcBorders>
          </w:tcPr>
          <w:p w:rsidR="00412499" w:rsidRPr="00412499" w:rsidRDefault="00412499" w:rsidP="00D36FB2">
            <w:pPr>
              <w:pStyle w:val="ListParagraph"/>
              <w:ind w:left="0" w:hanging="40"/>
              <w:jc w:val="center"/>
              <w:rPr>
                <w:rFonts w:ascii="Times New Roman" w:hAnsi="Times New Roman" w:cs="Times New Roman"/>
                <w:sz w:val="20"/>
                <w:szCs w:val="20"/>
              </w:rPr>
            </w:pPr>
          </w:p>
        </w:tc>
        <w:tc>
          <w:tcPr>
            <w:tcW w:w="1417" w:type="dxa"/>
            <w:tcBorders>
              <w:top w:val="nil"/>
              <w:left w:val="nil"/>
              <w:bottom w:val="single" w:sz="4" w:space="0" w:color="auto"/>
              <w:right w:val="nil"/>
            </w:tcBorders>
          </w:tcPr>
          <w:p w:rsidR="00412499" w:rsidRPr="00412499" w:rsidRDefault="00412499" w:rsidP="00412499">
            <w:pPr>
              <w:pStyle w:val="ListParagraph"/>
              <w:ind w:left="34"/>
              <w:rPr>
                <w:rFonts w:ascii="Times New Roman" w:hAnsi="Times New Roman" w:cs="Times New Roman"/>
                <w:b/>
                <w:sz w:val="20"/>
                <w:szCs w:val="20"/>
              </w:rPr>
            </w:pPr>
            <w:r w:rsidRPr="00412499">
              <w:rPr>
                <w:rFonts w:ascii="Times New Roman" w:hAnsi="Times New Roman" w:cs="Times New Roman"/>
                <w:b/>
                <w:sz w:val="20"/>
                <w:szCs w:val="20"/>
              </w:rPr>
              <w:t>Total</w:t>
            </w:r>
          </w:p>
        </w:tc>
        <w:tc>
          <w:tcPr>
            <w:tcW w:w="1074" w:type="dxa"/>
            <w:tcBorders>
              <w:top w:val="nil"/>
              <w:left w:val="nil"/>
              <w:bottom w:val="single" w:sz="4" w:space="0" w:color="auto"/>
              <w:right w:val="nil"/>
            </w:tcBorders>
          </w:tcPr>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32</w:t>
            </w:r>
          </w:p>
        </w:tc>
        <w:tc>
          <w:tcPr>
            <w:tcW w:w="911" w:type="dxa"/>
            <w:tcBorders>
              <w:top w:val="nil"/>
              <w:left w:val="nil"/>
              <w:bottom w:val="single" w:sz="4" w:space="0" w:color="auto"/>
              <w:right w:val="nil"/>
            </w:tcBorders>
          </w:tcPr>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100</w:t>
            </w:r>
          </w:p>
        </w:tc>
      </w:tr>
      <w:tr w:rsidR="00412499" w:rsidTr="007E22EA">
        <w:trPr>
          <w:trHeight w:val="339"/>
          <w:jc w:val="center"/>
        </w:trPr>
        <w:tc>
          <w:tcPr>
            <w:tcW w:w="426" w:type="dxa"/>
            <w:tcBorders>
              <w:top w:val="single" w:sz="4" w:space="0" w:color="auto"/>
              <w:left w:val="nil"/>
              <w:bottom w:val="nil"/>
              <w:right w:val="nil"/>
            </w:tcBorders>
            <w:hideMark/>
          </w:tcPr>
          <w:p w:rsidR="00412499" w:rsidRPr="00412499" w:rsidRDefault="00412499" w:rsidP="00D36FB2">
            <w:pPr>
              <w:pStyle w:val="ListParagraph"/>
              <w:ind w:left="0" w:hanging="40"/>
              <w:jc w:val="center"/>
              <w:rPr>
                <w:rFonts w:ascii="Times New Roman" w:hAnsi="Times New Roman" w:cs="Times New Roman"/>
                <w:sz w:val="20"/>
                <w:szCs w:val="20"/>
              </w:rPr>
            </w:pPr>
            <w:r w:rsidRPr="00412499">
              <w:rPr>
                <w:rFonts w:ascii="Times New Roman" w:hAnsi="Times New Roman" w:cs="Times New Roman"/>
                <w:sz w:val="20"/>
                <w:szCs w:val="20"/>
              </w:rPr>
              <w:t>3.</w:t>
            </w:r>
          </w:p>
        </w:tc>
        <w:tc>
          <w:tcPr>
            <w:tcW w:w="1417" w:type="dxa"/>
            <w:tcBorders>
              <w:top w:val="single" w:sz="4" w:space="0" w:color="auto"/>
              <w:left w:val="nil"/>
              <w:bottom w:val="nil"/>
              <w:right w:val="nil"/>
            </w:tcBorders>
            <w:hideMark/>
          </w:tcPr>
          <w:p w:rsidR="00412499" w:rsidRPr="00412499" w:rsidRDefault="00412499" w:rsidP="00412499">
            <w:pPr>
              <w:pStyle w:val="ListParagraph"/>
              <w:ind w:left="34"/>
              <w:rPr>
                <w:rFonts w:ascii="Times New Roman" w:hAnsi="Times New Roman" w:cs="Times New Roman"/>
                <w:b/>
                <w:sz w:val="20"/>
                <w:szCs w:val="20"/>
              </w:rPr>
            </w:pPr>
            <w:r w:rsidRPr="00412499">
              <w:rPr>
                <w:rFonts w:ascii="Times New Roman" w:hAnsi="Times New Roman" w:cs="Times New Roman"/>
                <w:b/>
                <w:sz w:val="20"/>
                <w:szCs w:val="20"/>
              </w:rPr>
              <w:t>Pekerjaan</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Tidak Bekerja (IRT)</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Wiraswasta</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PNS</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Honorer</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Swasta</w:t>
            </w:r>
          </w:p>
        </w:tc>
        <w:tc>
          <w:tcPr>
            <w:tcW w:w="1074" w:type="dxa"/>
            <w:tcBorders>
              <w:top w:val="single" w:sz="4" w:space="0" w:color="auto"/>
              <w:left w:val="nil"/>
              <w:bottom w:val="nil"/>
              <w:right w:val="nil"/>
            </w:tcBorders>
          </w:tcPr>
          <w:p w:rsidR="00412499" w:rsidRPr="00412499" w:rsidRDefault="00412499" w:rsidP="00412499">
            <w:pPr>
              <w:pStyle w:val="ListParagraph"/>
              <w:ind w:left="174"/>
              <w:rPr>
                <w:rFonts w:ascii="Times New Roman" w:hAnsi="Times New Roman" w:cs="Times New Roman"/>
                <w:sz w:val="20"/>
                <w:szCs w:val="20"/>
              </w:rPr>
            </w:pP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15</w:t>
            </w: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4</w:t>
            </w: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2</w:t>
            </w: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5</w:t>
            </w: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6</w:t>
            </w:r>
          </w:p>
        </w:tc>
        <w:tc>
          <w:tcPr>
            <w:tcW w:w="911" w:type="dxa"/>
            <w:tcBorders>
              <w:top w:val="single" w:sz="4" w:space="0" w:color="auto"/>
              <w:left w:val="nil"/>
              <w:bottom w:val="nil"/>
              <w:right w:val="nil"/>
            </w:tcBorders>
          </w:tcPr>
          <w:p w:rsidR="00412499" w:rsidRPr="00412499" w:rsidRDefault="00412499" w:rsidP="00D36FB2">
            <w:pPr>
              <w:pStyle w:val="ListParagraph"/>
              <w:ind w:left="228" w:hanging="142"/>
              <w:rPr>
                <w:rFonts w:ascii="Times New Roman" w:hAnsi="Times New Roman" w:cs="Times New Roman"/>
                <w:sz w:val="20"/>
                <w:szCs w:val="20"/>
              </w:rPr>
            </w:pP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46,9</w:t>
            </w: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12,5</w:t>
            </w: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6,3</w:t>
            </w: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15,6</w:t>
            </w: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18,8</w:t>
            </w:r>
          </w:p>
        </w:tc>
      </w:tr>
      <w:tr w:rsidR="00412499" w:rsidTr="0041065B">
        <w:trPr>
          <w:trHeight w:val="227"/>
          <w:jc w:val="center"/>
        </w:trPr>
        <w:tc>
          <w:tcPr>
            <w:tcW w:w="426" w:type="dxa"/>
            <w:tcBorders>
              <w:top w:val="nil"/>
              <w:left w:val="nil"/>
              <w:bottom w:val="single" w:sz="4" w:space="0" w:color="auto"/>
              <w:right w:val="nil"/>
            </w:tcBorders>
          </w:tcPr>
          <w:p w:rsidR="00412499" w:rsidRPr="00412499" w:rsidRDefault="00412499" w:rsidP="00D36FB2">
            <w:pPr>
              <w:pStyle w:val="ListParagraph"/>
              <w:ind w:left="0" w:hanging="40"/>
              <w:jc w:val="center"/>
              <w:rPr>
                <w:rFonts w:ascii="Times New Roman" w:hAnsi="Times New Roman" w:cs="Times New Roman"/>
                <w:sz w:val="20"/>
                <w:szCs w:val="20"/>
              </w:rPr>
            </w:pPr>
          </w:p>
        </w:tc>
        <w:tc>
          <w:tcPr>
            <w:tcW w:w="1417" w:type="dxa"/>
            <w:tcBorders>
              <w:top w:val="nil"/>
              <w:left w:val="nil"/>
              <w:bottom w:val="single" w:sz="4" w:space="0" w:color="auto"/>
              <w:right w:val="nil"/>
            </w:tcBorders>
          </w:tcPr>
          <w:p w:rsidR="00412499" w:rsidRPr="00412499" w:rsidRDefault="00412499" w:rsidP="00412499">
            <w:pPr>
              <w:pStyle w:val="ListParagraph"/>
              <w:ind w:left="34"/>
              <w:rPr>
                <w:rFonts w:ascii="Times New Roman" w:hAnsi="Times New Roman" w:cs="Times New Roman"/>
                <w:b/>
                <w:sz w:val="20"/>
                <w:szCs w:val="20"/>
              </w:rPr>
            </w:pPr>
            <w:r w:rsidRPr="00412499">
              <w:rPr>
                <w:rFonts w:ascii="Times New Roman" w:hAnsi="Times New Roman" w:cs="Times New Roman"/>
                <w:b/>
                <w:sz w:val="20"/>
                <w:szCs w:val="20"/>
              </w:rPr>
              <w:t>Total</w:t>
            </w:r>
          </w:p>
        </w:tc>
        <w:tc>
          <w:tcPr>
            <w:tcW w:w="1074" w:type="dxa"/>
            <w:tcBorders>
              <w:top w:val="nil"/>
              <w:left w:val="nil"/>
              <w:bottom w:val="single" w:sz="4" w:space="0" w:color="auto"/>
              <w:right w:val="nil"/>
            </w:tcBorders>
          </w:tcPr>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32</w:t>
            </w:r>
          </w:p>
        </w:tc>
        <w:tc>
          <w:tcPr>
            <w:tcW w:w="911" w:type="dxa"/>
            <w:tcBorders>
              <w:top w:val="nil"/>
              <w:left w:val="nil"/>
              <w:bottom w:val="single" w:sz="4" w:space="0" w:color="auto"/>
              <w:right w:val="nil"/>
            </w:tcBorders>
          </w:tcPr>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100</w:t>
            </w:r>
          </w:p>
        </w:tc>
      </w:tr>
      <w:tr w:rsidR="00412499" w:rsidTr="007E22EA">
        <w:trPr>
          <w:trHeight w:val="339"/>
          <w:jc w:val="center"/>
        </w:trPr>
        <w:tc>
          <w:tcPr>
            <w:tcW w:w="426" w:type="dxa"/>
            <w:tcBorders>
              <w:top w:val="single" w:sz="4" w:space="0" w:color="auto"/>
              <w:left w:val="nil"/>
              <w:bottom w:val="nil"/>
              <w:right w:val="nil"/>
            </w:tcBorders>
            <w:hideMark/>
          </w:tcPr>
          <w:p w:rsidR="00412499" w:rsidRPr="00412499" w:rsidRDefault="00412499" w:rsidP="00D36FB2">
            <w:pPr>
              <w:pStyle w:val="ListParagraph"/>
              <w:ind w:left="0" w:hanging="40"/>
              <w:jc w:val="center"/>
              <w:rPr>
                <w:rFonts w:ascii="Times New Roman" w:hAnsi="Times New Roman" w:cs="Times New Roman"/>
                <w:sz w:val="20"/>
                <w:szCs w:val="20"/>
              </w:rPr>
            </w:pPr>
            <w:r w:rsidRPr="00412499">
              <w:rPr>
                <w:rFonts w:ascii="Times New Roman" w:hAnsi="Times New Roman" w:cs="Times New Roman"/>
                <w:sz w:val="20"/>
                <w:szCs w:val="20"/>
              </w:rPr>
              <w:t>4.</w:t>
            </w:r>
          </w:p>
        </w:tc>
        <w:tc>
          <w:tcPr>
            <w:tcW w:w="1417" w:type="dxa"/>
            <w:tcBorders>
              <w:top w:val="single" w:sz="4" w:space="0" w:color="auto"/>
              <w:left w:val="nil"/>
              <w:bottom w:val="nil"/>
              <w:right w:val="nil"/>
            </w:tcBorders>
            <w:hideMark/>
          </w:tcPr>
          <w:p w:rsidR="00412499" w:rsidRPr="00412499" w:rsidRDefault="00412499" w:rsidP="00412499">
            <w:pPr>
              <w:pStyle w:val="ListParagraph"/>
              <w:ind w:left="34"/>
              <w:rPr>
                <w:rFonts w:ascii="Times New Roman" w:hAnsi="Times New Roman" w:cs="Times New Roman"/>
                <w:b/>
                <w:sz w:val="20"/>
                <w:szCs w:val="20"/>
              </w:rPr>
            </w:pPr>
            <w:r w:rsidRPr="00412499">
              <w:rPr>
                <w:rFonts w:ascii="Times New Roman" w:hAnsi="Times New Roman" w:cs="Times New Roman"/>
                <w:b/>
                <w:sz w:val="20"/>
                <w:szCs w:val="20"/>
              </w:rPr>
              <w:t>Paritas</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Primi</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Multi</w:t>
            </w:r>
          </w:p>
          <w:p w:rsidR="00412499" w:rsidRPr="00412499" w:rsidRDefault="00412499" w:rsidP="00412499">
            <w:pPr>
              <w:pStyle w:val="ListParagraph"/>
              <w:ind w:left="34"/>
              <w:rPr>
                <w:rFonts w:ascii="Times New Roman" w:hAnsi="Times New Roman" w:cs="Times New Roman"/>
                <w:sz w:val="20"/>
                <w:szCs w:val="20"/>
              </w:rPr>
            </w:pPr>
            <w:r w:rsidRPr="00412499">
              <w:rPr>
                <w:rFonts w:ascii="Times New Roman" w:hAnsi="Times New Roman" w:cs="Times New Roman"/>
                <w:sz w:val="20"/>
                <w:szCs w:val="20"/>
              </w:rPr>
              <w:t>Grande</w:t>
            </w:r>
          </w:p>
        </w:tc>
        <w:tc>
          <w:tcPr>
            <w:tcW w:w="1074" w:type="dxa"/>
            <w:tcBorders>
              <w:top w:val="single" w:sz="4" w:space="0" w:color="auto"/>
              <w:left w:val="nil"/>
              <w:bottom w:val="nil"/>
              <w:right w:val="nil"/>
            </w:tcBorders>
          </w:tcPr>
          <w:p w:rsidR="00412499" w:rsidRPr="00412499" w:rsidRDefault="00412499" w:rsidP="00412499">
            <w:pPr>
              <w:pStyle w:val="ListParagraph"/>
              <w:ind w:left="174"/>
              <w:rPr>
                <w:rFonts w:ascii="Times New Roman" w:hAnsi="Times New Roman" w:cs="Times New Roman"/>
                <w:sz w:val="20"/>
                <w:szCs w:val="20"/>
              </w:rPr>
            </w:pP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12</w:t>
            </w: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14</w:t>
            </w:r>
          </w:p>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6</w:t>
            </w:r>
          </w:p>
        </w:tc>
        <w:tc>
          <w:tcPr>
            <w:tcW w:w="911" w:type="dxa"/>
            <w:tcBorders>
              <w:top w:val="single" w:sz="4" w:space="0" w:color="auto"/>
              <w:left w:val="nil"/>
              <w:bottom w:val="nil"/>
              <w:right w:val="nil"/>
            </w:tcBorders>
          </w:tcPr>
          <w:p w:rsidR="00412499" w:rsidRPr="00412499" w:rsidRDefault="00412499" w:rsidP="00D36FB2">
            <w:pPr>
              <w:pStyle w:val="ListParagraph"/>
              <w:ind w:left="228" w:hanging="142"/>
              <w:rPr>
                <w:rFonts w:ascii="Times New Roman" w:hAnsi="Times New Roman" w:cs="Times New Roman"/>
                <w:sz w:val="20"/>
                <w:szCs w:val="20"/>
              </w:rPr>
            </w:pP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37,5</w:t>
            </w: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43,8</w:t>
            </w:r>
          </w:p>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18,8</w:t>
            </w:r>
          </w:p>
        </w:tc>
      </w:tr>
      <w:tr w:rsidR="00412499" w:rsidTr="0041065B">
        <w:trPr>
          <w:trHeight w:val="227"/>
          <w:jc w:val="center"/>
        </w:trPr>
        <w:tc>
          <w:tcPr>
            <w:tcW w:w="426" w:type="dxa"/>
            <w:tcBorders>
              <w:top w:val="nil"/>
              <w:left w:val="nil"/>
              <w:bottom w:val="single" w:sz="4" w:space="0" w:color="auto"/>
              <w:right w:val="nil"/>
            </w:tcBorders>
          </w:tcPr>
          <w:p w:rsidR="00412499" w:rsidRPr="00412499" w:rsidRDefault="00412499" w:rsidP="00D36FB2">
            <w:pPr>
              <w:pStyle w:val="ListParagraph"/>
              <w:ind w:left="0" w:hanging="40"/>
              <w:jc w:val="center"/>
              <w:rPr>
                <w:rFonts w:ascii="Times New Roman" w:hAnsi="Times New Roman" w:cs="Times New Roman"/>
                <w:sz w:val="20"/>
                <w:szCs w:val="20"/>
              </w:rPr>
            </w:pPr>
          </w:p>
        </w:tc>
        <w:tc>
          <w:tcPr>
            <w:tcW w:w="1417" w:type="dxa"/>
            <w:tcBorders>
              <w:top w:val="nil"/>
              <w:left w:val="nil"/>
              <w:bottom w:val="single" w:sz="4" w:space="0" w:color="auto"/>
              <w:right w:val="nil"/>
            </w:tcBorders>
          </w:tcPr>
          <w:p w:rsidR="00412499" w:rsidRPr="00412499" w:rsidRDefault="00412499" w:rsidP="00412499">
            <w:pPr>
              <w:pStyle w:val="ListParagraph"/>
              <w:ind w:left="34"/>
              <w:rPr>
                <w:rFonts w:ascii="Times New Roman" w:hAnsi="Times New Roman" w:cs="Times New Roman"/>
                <w:b/>
                <w:sz w:val="20"/>
                <w:szCs w:val="20"/>
              </w:rPr>
            </w:pPr>
            <w:r w:rsidRPr="00412499">
              <w:rPr>
                <w:rFonts w:ascii="Times New Roman" w:hAnsi="Times New Roman" w:cs="Times New Roman"/>
                <w:b/>
                <w:sz w:val="20"/>
                <w:szCs w:val="20"/>
              </w:rPr>
              <w:t>Total</w:t>
            </w:r>
          </w:p>
        </w:tc>
        <w:tc>
          <w:tcPr>
            <w:tcW w:w="1074" w:type="dxa"/>
            <w:tcBorders>
              <w:top w:val="nil"/>
              <w:left w:val="nil"/>
              <w:bottom w:val="single" w:sz="4" w:space="0" w:color="auto"/>
              <w:right w:val="nil"/>
            </w:tcBorders>
          </w:tcPr>
          <w:p w:rsidR="00412499" w:rsidRPr="00412499" w:rsidRDefault="00412499" w:rsidP="00412499">
            <w:pPr>
              <w:pStyle w:val="ListParagraph"/>
              <w:ind w:left="174"/>
              <w:rPr>
                <w:rFonts w:ascii="Times New Roman" w:hAnsi="Times New Roman" w:cs="Times New Roman"/>
                <w:sz w:val="20"/>
                <w:szCs w:val="20"/>
              </w:rPr>
            </w:pPr>
            <w:r w:rsidRPr="00412499">
              <w:rPr>
                <w:rFonts w:ascii="Times New Roman" w:hAnsi="Times New Roman" w:cs="Times New Roman"/>
                <w:sz w:val="20"/>
                <w:szCs w:val="20"/>
              </w:rPr>
              <w:t>32</w:t>
            </w:r>
          </w:p>
        </w:tc>
        <w:tc>
          <w:tcPr>
            <w:tcW w:w="911" w:type="dxa"/>
            <w:tcBorders>
              <w:top w:val="nil"/>
              <w:left w:val="nil"/>
              <w:bottom w:val="single" w:sz="4" w:space="0" w:color="auto"/>
              <w:right w:val="nil"/>
            </w:tcBorders>
          </w:tcPr>
          <w:p w:rsidR="00412499" w:rsidRPr="00412499" w:rsidRDefault="00412499" w:rsidP="00D36FB2">
            <w:pPr>
              <w:pStyle w:val="ListParagraph"/>
              <w:ind w:left="228" w:hanging="142"/>
              <w:rPr>
                <w:rFonts w:ascii="Times New Roman" w:hAnsi="Times New Roman" w:cs="Times New Roman"/>
                <w:sz w:val="20"/>
                <w:szCs w:val="20"/>
              </w:rPr>
            </w:pPr>
            <w:r w:rsidRPr="00412499">
              <w:rPr>
                <w:rFonts w:ascii="Times New Roman" w:hAnsi="Times New Roman" w:cs="Times New Roman"/>
                <w:sz w:val="20"/>
                <w:szCs w:val="20"/>
              </w:rPr>
              <w:t>100</w:t>
            </w:r>
          </w:p>
        </w:tc>
      </w:tr>
    </w:tbl>
    <w:p w:rsidR="00412499" w:rsidRPr="00412499" w:rsidRDefault="00412499" w:rsidP="00412499">
      <w:pPr>
        <w:pStyle w:val="Heading1"/>
        <w:spacing w:line="360" w:lineRule="auto"/>
        <w:ind w:left="0" w:right="3"/>
        <w:jc w:val="left"/>
        <w:rPr>
          <w:b w:val="0"/>
          <w:sz w:val="22"/>
          <w:szCs w:val="22"/>
          <w:lang w:val="en-US"/>
        </w:rPr>
      </w:pPr>
    </w:p>
    <w:p w:rsidR="00457774" w:rsidRPr="00457774" w:rsidRDefault="00457774" w:rsidP="00457774">
      <w:pPr>
        <w:spacing w:after="0" w:line="360" w:lineRule="auto"/>
        <w:ind w:firstLine="720"/>
        <w:jc w:val="both"/>
        <w:rPr>
          <w:rFonts w:ascii="Times New Roman" w:hAnsi="Times New Roman" w:cs="Times New Roman"/>
        </w:rPr>
      </w:pPr>
      <w:r w:rsidRPr="00457774">
        <w:rPr>
          <w:rFonts w:ascii="Times New Roman" w:hAnsi="Times New Roman" w:cs="Times New Roman"/>
        </w:rPr>
        <w:lastRenderedPageBreak/>
        <w:t xml:space="preserve">Berdasarkan tabel 1 dapat dilihat bahwa mayoritas antara 26 tahun sampai dengan 30 tahun yaitu sebanyak 12 responden (37,5 %). Menurut Notoatmodjo (2017) </w:t>
      </w:r>
      <w:proofErr w:type="gramStart"/>
      <w:r w:rsidRPr="00457774">
        <w:rPr>
          <w:rFonts w:ascii="Times New Roman" w:hAnsi="Times New Roman" w:cs="Times New Roman"/>
        </w:rPr>
        <w:t>usia</w:t>
      </w:r>
      <w:proofErr w:type="gramEnd"/>
      <w:r w:rsidRPr="00457774">
        <w:rPr>
          <w:rFonts w:ascii="Times New Roman" w:hAnsi="Times New Roman" w:cs="Times New Roman"/>
        </w:rPr>
        <w:t xml:space="preserve"> mampu mempengaruhi pengetahuan seseorang. </w:t>
      </w:r>
      <w:proofErr w:type="gramStart"/>
      <w:r w:rsidRPr="00457774">
        <w:rPr>
          <w:rFonts w:ascii="Times New Roman" w:hAnsi="Times New Roman" w:cs="Times New Roman"/>
        </w:rPr>
        <w:t>Usia</w:t>
      </w:r>
      <w:proofErr w:type="gramEnd"/>
      <w:r w:rsidRPr="00457774">
        <w:rPr>
          <w:rFonts w:ascii="Times New Roman" w:hAnsi="Times New Roman" w:cs="Times New Roman"/>
        </w:rPr>
        <w:t xml:space="preserve"> seseorang yang semakin bertambah dapat berpengaruh pada pertambahan </w:t>
      </w:r>
      <w:r>
        <w:rPr>
          <w:rFonts w:ascii="Times New Roman" w:hAnsi="Times New Roman" w:cs="Times New Roman"/>
        </w:rPr>
        <w:t xml:space="preserve">pengetahuan yang didapatkannya, </w:t>
      </w:r>
      <w:r w:rsidRPr="00457774">
        <w:rPr>
          <w:rFonts w:ascii="Times New Roman" w:hAnsi="Times New Roman" w:cs="Times New Roman"/>
        </w:rPr>
        <w:t>dan berpengaruh pada pertambahan pengetahuan yang didapatkannya, akan tetapi kemampuan mengingat dan atau penerimaan suatu pengetahuan akan berkurang pada usia terte</w:t>
      </w:r>
      <w:r>
        <w:rPr>
          <w:rFonts w:ascii="Times New Roman" w:hAnsi="Times New Roman" w:cs="Times New Roman"/>
        </w:rPr>
        <w:t>ntu atau menjelang usia lanjut.</w:t>
      </w:r>
    </w:p>
    <w:p w:rsidR="00457774" w:rsidRPr="00457774" w:rsidRDefault="00457774" w:rsidP="00457774">
      <w:pPr>
        <w:spacing w:after="0" w:line="360" w:lineRule="auto"/>
        <w:ind w:firstLine="720"/>
        <w:jc w:val="both"/>
        <w:rPr>
          <w:rFonts w:ascii="Times New Roman" w:hAnsi="Times New Roman" w:cs="Times New Roman"/>
        </w:rPr>
      </w:pPr>
      <w:r w:rsidRPr="00457774">
        <w:rPr>
          <w:rFonts w:ascii="Times New Roman" w:hAnsi="Times New Roman" w:cs="Times New Roman"/>
        </w:rPr>
        <w:t>Berdasarkan karakteristik pendidikan sebagian besar di dominasi oleh ibu hamil dengan tingkat pendidikan SMA yaitu sebanyak 15 responden (46</w:t>
      </w:r>
      <w:proofErr w:type="gramStart"/>
      <w:r w:rsidRPr="00457774">
        <w:rPr>
          <w:rFonts w:ascii="Times New Roman" w:hAnsi="Times New Roman" w:cs="Times New Roman"/>
        </w:rPr>
        <w:t>,9</w:t>
      </w:r>
      <w:proofErr w:type="gramEnd"/>
      <w:r w:rsidRPr="00457774">
        <w:rPr>
          <w:rFonts w:ascii="Times New Roman" w:hAnsi="Times New Roman" w:cs="Times New Roman"/>
        </w:rPr>
        <w:t xml:space="preserve"> %). Hal ini sejalan dengan pendapat Notoadmodjo (2017) menyebutkan bahwa tingkat pendidikan dapat mempengaruhi tingkat pengetahuan responden oleh 67 karena kemampuan seseorang dalam menerima dan memahami informasi seseorang ditentukan oleh t</w:t>
      </w:r>
      <w:r>
        <w:rPr>
          <w:rFonts w:ascii="Times New Roman" w:hAnsi="Times New Roman" w:cs="Times New Roman"/>
        </w:rPr>
        <w:t>ingkat pendidikan yang dimiliki.</w:t>
      </w:r>
    </w:p>
    <w:p w:rsidR="00457774" w:rsidRPr="00457774" w:rsidRDefault="00457774" w:rsidP="00457774">
      <w:pPr>
        <w:spacing w:after="0" w:line="360" w:lineRule="auto"/>
        <w:ind w:firstLine="720"/>
        <w:jc w:val="both"/>
        <w:rPr>
          <w:rFonts w:ascii="Times New Roman" w:hAnsi="Times New Roman" w:cs="Times New Roman"/>
        </w:rPr>
      </w:pPr>
      <w:r w:rsidRPr="00457774">
        <w:rPr>
          <w:rFonts w:ascii="Times New Roman" w:hAnsi="Times New Roman" w:cs="Times New Roman"/>
        </w:rPr>
        <w:t>Berdasarkan karakteristik pekerjaan, sebagian besar responden sebagai ibu rumah tangga sebanyak 15 responden (46</w:t>
      </w:r>
      <w:proofErr w:type="gramStart"/>
      <w:r w:rsidRPr="00457774">
        <w:rPr>
          <w:rFonts w:ascii="Times New Roman" w:hAnsi="Times New Roman" w:cs="Times New Roman"/>
        </w:rPr>
        <w:t>,9</w:t>
      </w:r>
      <w:proofErr w:type="gramEnd"/>
      <w:r w:rsidRPr="00457774">
        <w:rPr>
          <w:rFonts w:ascii="Times New Roman" w:hAnsi="Times New Roman" w:cs="Times New Roman"/>
        </w:rPr>
        <w:t xml:space="preserve"> %). Menurut penelitian yang dilakukan oleh Siti Hadijah Bajto, et al (2021) menyimpulkan bahwa ibu </w:t>
      </w:r>
      <w:r w:rsidR="009835E3">
        <w:rPr>
          <w:rFonts w:ascii="Times New Roman" w:hAnsi="Times New Roman" w:cs="Times New Roman"/>
        </w:rPr>
        <w:lastRenderedPageBreak/>
        <w:t>yang berada di rumah</w:t>
      </w:r>
      <w:r w:rsidRPr="00457774">
        <w:rPr>
          <w:rFonts w:ascii="Times New Roman" w:hAnsi="Times New Roman" w:cs="Times New Roman"/>
        </w:rPr>
        <w:t xml:space="preserve"> </w:t>
      </w:r>
      <w:r w:rsidR="006909BC">
        <w:rPr>
          <w:rFonts w:ascii="Times New Roman" w:hAnsi="Times New Roman" w:cs="Times New Roman"/>
          <w:lang w:val="id-ID"/>
        </w:rPr>
        <w:t>mempunyai</w:t>
      </w:r>
      <w:r w:rsidRPr="00457774">
        <w:rPr>
          <w:rFonts w:ascii="Times New Roman" w:hAnsi="Times New Roman" w:cs="Times New Roman"/>
        </w:rPr>
        <w:t xml:space="preserve"> lebih banyak waktu untuk mendapatkan informasi tentang </w:t>
      </w:r>
      <w:proofErr w:type="gramStart"/>
      <w:r w:rsidRPr="00457774">
        <w:rPr>
          <w:rFonts w:ascii="Times New Roman" w:hAnsi="Times New Roman" w:cs="Times New Roman"/>
        </w:rPr>
        <w:t>cara</w:t>
      </w:r>
      <w:proofErr w:type="gramEnd"/>
      <w:r w:rsidRPr="00457774">
        <w:rPr>
          <w:rFonts w:ascii="Times New Roman" w:hAnsi="Times New Roman" w:cs="Times New Roman"/>
        </w:rPr>
        <w:t xml:space="preserve"> menyusui yang benar, baik</w:t>
      </w:r>
      <w:r w:rsidR="006909BC">
        <w:rPr>
          <w:rFonts w:ascii="Times New Roman" w:hAnsi="Times New Roman" w:cs="Times New Roman"/>
          <w:lang w:val="id-ID"/>
        </w:rPr>
        <w:t xml:space="preserve"> didapatkan</w:t>
      </w:r>
      <w:r w:rsidRPr="00457774">
        <w:rPr>
          <w:rFonts w:ascii="Times New Roman" w:hAnsi="Times New Roman" w:cs="Times New Roman"/>
        </w:rPr>
        <w:t xml:space="preserve"> </w:t>
      </w:r>
      <w:r w:rsidR="006909BC">
        <w:rPr>
          <w:rFonts w:ascii="Times New Roman" w:hAnsi="Times New Roman" w:cs="Times New Roman"/>
          <w:lang w:val="id-ID"/>
        </w:rPr>
        <w:t>dengan</w:t>
      </w:r>
      <w:r w:rsidR="00963329">
        <w:rPr>
          <w:rFonts w:ascii="Times New Roman" w:hAnsi="Times New Roman" w:cs="Times New Roman"/>
          <w:lang w:val="id-ID"/>
        </w:rPr>
        <w:t xml:space="preserve"> membaca di</w:t>
      </w:r>
      <w:r w:rsidRPr="00457774">
        <w:rPr>
          <w:rFonts w:ascii="Times New Roman" w:hAnsi="Times New Roman" w:cs="Times New Roman"/>
        </w:rPr>
        <w:t xml:space="preserve">media elektronik atau </w:t>
      </w:r>
      <w:r w:rsidR="00963329">
        <w:rPr>
          <w:rFonts w:ascii="Times New Roman" w:hAnsi="Times New Roman" w:cs="Times New Roman"/>
          <w:lang w:val="id-ID"/>
        </w:rPr>
        <w:t xml:space="preserve">berkomunikasi </w:t>
      </w:r>
      <w:r w:rsidRPr="00457774">
        <w:rPr>
          <w:rFonts w:ascii="Times New Roman" w:hAnsi="Times New Roman" w:cs="Times New Roman"/>
        </w:rPr>
        <w:t xml:space="preserve">dengan </w:t>
      </w:r>
      <w:r w:rsidR="00DD753C">
        <w:rPr>
          <w:rFonts w:ascii="Times New Roman" w:hAnsi="Times New Roman" w:cs="Times New Roman"/>
          <w:lang w:val="id-ID"/>
        </w:rPr>
        <w:t>wilayah</w:t>
      </w:r>
      <w:r w:rsidRPr="00457774">
        <w:rPr>
          <w:rFonts w:ascii="Times New Roman" w:hAnsi="Times New Roman" w:cs="Times New Roman"/>
        </w:rPr>
        <w:t xml:space="preserve"> sekitar</w:t>
      </w:r>
      <w:r w:rsidR="00DD753C">
        <w:rPr>
          <w:rFonts w:ascii="Times New Roman" w:hAnsi="Times New Roman" w:cs="Times New Roman"/>
          <w:lang w:val="id-ID"/>
        </w:rPr>
        <w:t>nya</w:t>
      </w:r>
      <w:r w:rsidRPr="00457774">
        <w:rPr>
          <w:rFonts w:ascii="Times New Roman" w:hAnsi="Times New Roman" w:cs="Times New Roman"/>
        </w:rPr>
        <w:t xml:space="preserve"> seperti saling b</w:t>
      </w:r>
      <w:r w:rsidR="00963329">
        <w:rPr>
          <w:rFonts w:ascii="Times New Roman" w:hAnsi="Times New Roman" w:cs="Times New Roman"/>
          <w:lang w:val="id-ID"/>
        </w:rPr>
        <w:t>erbagi</w:t>
      </w:r>
      <w:r w:rsidRPr="00457774">
        <w:rPr>
          <w:rFonts w:ascii="Times New Roman" w:hAnsi="Times New Roman" w:cs="Times New Roman"/>
        </w:rPr>
        <w:t xml:space="preserve"> informasi dan pengalaman dengan ibu-ibu yang sudah pernah menyusui</w:t>
      </w:r>
      <w:r w:rsidR="0041065B">
        <w:rPr>
          <w:rFonts w:ascii="Times New Roman" w:hAnsi="Times New Roman" w:cs="Times New Roman"/>
        </w:rPr>
        <w:t xml:space="preserve"> sebelumnya</w:t>
      </w:r>
      <w:r w:rsidRPr="00457774">
        <w:rPr>
          <w:rFonts w:ascii="Times New Roman" w:hAnsi="Times New Roman" w:cs="Times New Roman"/>
        </w:rPr>
        <w:t>.</w:t>
      </w:r>
    </w:p>
    <w:p w:rsidR="00457774" w:rsidRDefault="00457774" w:rsidP="00457774">
      <w:pPr>
        <w:spacing w:after="0" w:line="360" w:lineRule="auto"/>
        <w:ind w:firstLine="720"/>
        <w:jc w:val="both"/>
        <w:rPr>
          <w:rFonts w:ascii="Times New Roman" w:hAnsi="Times New Roman" w:cs="Times New Roman"/>
        </w:rPr>
      </w:pPr>
      <w:r w:rsidRPr="00457774">
        <w:rPr>
          <w:rFonts w:ascii="Times New Roman" w:hAnsi="Times New Roman" w:cs="Times New Roman"/>
        </w:rPr>
        <w:t>Berdasarkan karakteristik paritas, didapatkan bahwa mayoritas ibu berada pada kelompok multipara atau sudah pernah hamil lebih dari dua kali 68 sebany</w:t>
      </w:r>
      <w:r>
        <w:rPr>
          <w:rFonts w:ascii="Times New Roman" w:hAnsi="Times New Roman" w:cs="Times New Roman"/>
        </w:rPr>
        <w:t>ak 14 responden (43</w:t>
      </w:r>
      <w:proofErr w:type="gramStart"/>
      <w:r>
        <w:rPr>
          <w:rFonts w:ascii="Times New Roman" w:hAnsi="Times New Roman" w:cs="Times New Roman"/>
        </w:rPr>
        <w:t>,8</w:t>
      </w:r>
      <w:proofErr w:type="gramEnd"/>
      <w:r>
        <w:rPr>
          <w:rFonts w:ascii="Times New Roman" w:hAnsi="Times New Roman" w:cs="Times New Roman"/>
        </w:rPr>
        <w:t xml:space="preserve"> %). Rinata &amp; </w:t>
      </w:r>
      <w:r w:rsidRPr="00457774">
        <w:rPr>
          <w:rFonts w:ascii="Times New Roman" w:hAnsi="Times New Roman" w:cs="Times New Roman"/>
        </w:rPr>
        <w:t xml:space="preserve">Andayani (2018) menyebutkan bahwa pengetahuan ibu yang memiliki jumlah anak lebih banyak dapat berdistribusi terhadap pengaruh pada pengetahuan ibu dikarenakan pengalaman menyusui sangat dipengaruhi oleh pengalaman </w:t>
      </w:r>
      <w:r w:rsidR="00963329">
        <w:rPr>
          <w:rFonts w:ascii="Times New Roman" w:hAnsi="Times New Roman" w:cs="Times New Roman"/>
          <w:lang w:val="id-ID"/>
        </w:rPr>
        <w:t>terdahulu</w:t>
      </w:r>
      <w:r w:rsidRPr="00457774">
        <w:rPr>
          <w:rFonts w:ascii="Times New Roman" w:hAnsi="Times New Roman" w:cs="Times New Roman"/>
        </w:rPr>
        <w:t>.</w:t>
      </w:r>
    </w:p>
    <w:p w:rsidR="007E22EA" w:rsidRPr="00457774" w:rsidRDefault="007E22EA" w:rsidP="00457774">
      <w:pPr>
        <w:spacing w:after="0" w:line="360" w:lineRule="auto"/>
        <w:jc w:val="both"/>
        <w:rPr>
          <w:rFonts w:ascii="Times New Roman" w:hAnsi="Times New Roman" w:cs="Times New Roman"/>
        </w:rPr>
      </w:pPr>
      <w:r w:rsidRPr="007E22EA">
        <w:rPr>
          <w:rFonts w:ascii="Times New Roman" w:hAnsi="Times New Roman" w:cs="Times New Roman"/>
          <w:b/>
        </w:rPr>
        <w:t>Pengetahuan Ibu Hamil Trimester III Sebelum dan Sesudah di Edukasi Kesehatan</w:t>
      </w:r>
    </w:p>
    <w:p w:rsidR="007E22EA" w:rsidRDefault="007E22EA" w:rsidP="007E22EA">
      <w:pPr>
        <w:spacing w:after="0" w:line="360" w:lineRule="auto"/>
        <w:jc w:val="center"/>
        <w:rPr>
          <w:rFonts w:ascii="Times New Roman" w:hAnsi="Times New Roman" w:cs="Times New Roman"/>
        </w:rPr>
      </w:pPr>
      <w:r w:rsidRPr="007E22EA">
        <w:rPr>
          <w:rFonts w:ascii="Times New Roman" w:hAnsi="Times New Roman" w:cs="Times New Roman"/>
        </w:rPr>
        <w:t>Tabel 2. Tabel Pre Test dan Post Test</w:t>
      </w:r>
    </w:p>
    <w:tbl>
      <w:tblPr>
        <w:tblStyle w:val="TableGrid"/>
        <w:tblW w:w="382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566"/>
        <w:gridCol w:w="567"/>
        <w:gridCol w:w="567"/>
        <w:gridCol w:w="567"/>
      </w:tblGrid>
      <w:tr w:rsidR="00AC4FB1" w:rsidTr="00AC4FB1">
        <w:trPr>
          <w:jc w:val="center"/>
        </w:trPr>
        <w:tc>
          <w:tcPr>
            <w:tcW w:w="1560" w:type="dxa"/>
            <w:tcBorders>
              <w:top w:val="single" w:sz="4" w:space="0" w:color="auto"/>
              <w:left w:val="nil"/>
              <w:bottom w:val="single" w:sz="4" w:space="0" w:color="auto"/>
              <w:right w:val="nil"/>
            </w:tcBorders>
            <w:hideMark/>
          </w:tcPr>
          <w:p w:rsidR="007E22EA" w:rsidRPr="007E22EA" w:rsidRDefault="007E22EA" w:rsidP="00F90215">
            <w:pPr>
              <w:pStyle w:val="ListParagraph"/>
              <w:spacing w:line="276" w:lineRule="auto"/>
              <w:ind w:left="0" w:firstLine="43"/>
              <w:jc w:val="center"/>
              <w:rPr>
                <w:rFonts w:ascii="Times New Roman" w:hAnsi="Times New Roman" w:cs="Times New Roman"/>
                <w:sz w:val="20"/>
              </w:rPr>
            </w:pPr>
            <w:r w:rsidRPr="007E22EA">
              <w:rPr>
                <w:rFonts w:ascii="Times New Roman" w:hAnsi="Times New Roman" w:cs="Times New Roman"/>
                <w:sz w:val="20"/>
              </w:rPr>
              <w:t>Pengetahuan</w:t>
            </w:r>
          </w:p>
        </w:tc>
        <w:tc>
          <w:tcPr>
            <w:tcW w:w="1133" w:type="dxa"/>
            <w:gridSpan w:val="2"/>
            <w:tcBorders>
              <w:top w:val="single" w:sz="4" w:space="0" w:color="auto"/>
              <w:left w:val="nil"/>
              <w:bottom w:val="single" w:sz="4" w:space="0" w:color="auto"/>
              <w:right w:val="nil"/>
            </w:tcBorders>
            <w:hideMark/>
          </w:tcPr>
          <w:p w:rsidR="007E22EA" w:rsidRPr="007E22EA" w:rsidRDefault="007E22EA" w:rsidP="00F90215">
            <w:pPr>
              <w:pStyle w:val="ListParagraph"/>
              <w:spacing w:line="276" w:lineRule="auto"/>
              <w:ind w:left="0"/>
              <w:jc w:val="center"/>
              <w:rPr>
                <w:rFonts w:ascii="Times New Roman" w:hAnsi="Times New Roman" w:cs="Times New Roman"/>
                <w:i/>
                <w:sz w:val="20"/>
              </w:rPr>
            </w:pPr>
            <w:r w:rsidRPr="007E22EA">
              <w:rPr>
                <w:rFonts w:ascii="Times New Roman" w:hAnsi="Times New Roman" w:cs="Times New Roman"/>
                <w:i/>
                <w:sz w:val="20"/>
              </w:rPr>
              <w:t>Pretest</w:t>
            </w:r>
          </w:p>
        </w:tc>
        <w:tc>
          <w:tcPr>
            <w:tcW w:w="1134" w:type="dxa"/>
            <w:gridSpan w:val="2"/>
            <w:tcBorders>
              <w:top w:val="single" w:sz="4" w:space="0" w:color="auto"/>
              <w:left w:val="nil"/>
              <w:bottom w:val="single" w:sz="4" w:space="0" w:color="auto"/>
              <w:right w:val="nil"/>
            </w:tcBorders>
          </w:tcPr>
          <w:p w:rsidR="007E22EA" w:rsidRPr="007E22EA" w:rsidRDefault="007E22EA" w:rsidP="00F90215">
            <w:pPr>
              <w:pStyle w:val="ListParagraph"/>
              <w:spacing w:line="276" w:lineRule="auto"/>
              <w:ind w:left="0"/>
              <w:jc w:val="center"/>
              <w:rPr>
                <w:rFonts w:ascii="Times New Roman" w:hAnsi="Times New Roman" w:cs="Times New Roman"/>
                <w:i/>
                <w:sz w:val="20"/>
              </w:rPr>
            </w:pPr>
            <w:r w:rsidRPr="007E22EA">
              <w:rPr>
                <w:rFonts w:ascii="Times New Roman" w:hAnsi="Times New Roman" w:cs="Times New Roman"/>
                <w:i/>
                <w:sz w:val="20"/>
              </w:rPr>
              <w:t>Posttest</w:t>
            </w:r>
          </w:p>
        </w:tc>
      </w:tr>
      <w:tr w:rsidR="007E22EA" w:rsidTr="00AC4FB1">
        <w:trPr>
          <w:jc w:val="center"/>
        </w:trPr>
        <w:tc>
          <w:tcPr>
            <w:tcW w:w="1560" w:type="dxa"/>
            <w:tcBorders>
              <w:top w:val="single" w:sz="4" w:space="0" w:color="auto"/>
              <w:left w:val="nil"/>
              <w:bottom w:val="single" w:sz="4" w:space="0" w:color="auto"/>
              <w:right w:val="nil"/>
            </w:tcBorders>
          </w:tcPr>
          <w:p w:rsidR="007E22EA" w:rsidRPr="007E22EA" w:rsidRDefault="007E22EA" w:rsidP="00F90215">
            <w:pPr>
              <w:pStyle w:val="ListParagraph"/>
              <w:spacing w:line="276" w:lineRule="auto"/>
              <w:ind w:left="0" w:firstLine="43"/>
              <w:jc w:val="both"/>
              <w:rPr>
                <w:rFonts w:ascii="Times New Roman" w:hAnsi="Times New Roman" w:cs="Times New Roman"/>
                <w:sz w:val="20"/>
              </w:rPr>
            </w:pPr>
          </w:p>
        </w:tc>
        <w:tc>
          <w:tcPr>
            <w:tcW w:w="566" w:type="dxa"/>
            <w:tcBorders>
              <w:top w:val="single" w:sz="4" w:space="0" w:color="auto"/>
              <w:left w:val="nil"/>
              <w:bottom w:val="single" w:sz="4" w:space="0" w:color="auto"/>
              <w:right w:val="nil"/>
            </w:tcBorders>
          </w:tcPr>
          <w:p w:rsidR="007E22EA" w:rsidRPr="007E22EA" w:rsidRDefault="007E22EA" w:rsidP="00F90215">
            <w:pPr>
              <w:pStyle w:val="ListParagraph"/>
              <w:spacing w:line="276" w:lineRule="auto"/>
              <w:ind w:left="0"/>
              <w:jc w:val="center"/>
              <w:rPr>
                <w:rFonts w:ascii="Times New Roman" w:hAnsi="Times New Roman" w:cs="Times New Roman"/>
                <w:sz w:val="20"/>
              </w:rPr>
            </w:pPr>
            <w:r w:rsidRPr="007E22EA">
              <w:rPr>
                <w:rFonts w:ascii="Times New Roman" w:hAnsi="Times New Roman" w:cs="Times New Roman"/>
                <w:sz w:val="20"/>
              </w:rPr>
              <w:t>(F)</w:t>
            </w:r>
          </w:p>
        </w:tc>
        <w:tc>
          <w:tcPr>
            <w:tcW w:w="567" w:type="dxa"/>
            <w:tcBorders>
              <w:top w:val="single" w:sz="4" w:space="0" w:color="auto"/>
              <w:left w:val="nil"/>
              <w:bottom w:val="single" w:sz="4" w:space="0" w:color="auto"/>
              <w:right w:val="nil"/>
            </w:tcBorders>
          </w:tcPr>
          <w:p w:rsidR="007E22EA" w:rsidRPr="007E22EA" w:rsidRDefault="007E22EA" w:rsidP="00F90215">
            <w:pPr>
              <w:pStyle w:val="ListParagraph"/>
              <w:spacing w:line="276" w:lineRule="auto"/>
              <w:ind w:left="0"/>
              <w:jc w:val="center"/>
              <w:rPr>
                <w:rFonts w:ascii="Times New Roman" w:hAnsi="Times New Roman" w:cs="Times New Roman"/>
                <w:sz w:val="20"/>
              </w:rPr>
            </w:pPr>
            <w:r w:rsidRPr="007E22EA">
              <w:rPr>
                <w:rFonts w:ascii="Times New Roman" w:hAnsi="Times New Roman" w:cs="Times New Roman"/>
                <w:sz w:val="20"/>
              </w:rPr>
              <w:t xml:space="preserve"> (%)</w:t>
            </w:r>
          </w:p>
        </w:tc>
        <w:tc>
          <w:tcPr>
            <w:tcW w:w="567" w:type="dxa"/>
            <w:tcBorders>
              <w:top w:val="single" w:sz="4" w:space="0" w:color="auto"/>
              <w:left w:val="nil"/>
              <w:bottom w:val="single" w:sz="4" w:space="0" w:color="auto"/>
              <w:right w:val="nil"/>
            </w:tcBorders>
          </w:tcPr>
          <w:p w:rsidR="007E22EA" w:rsidRPr="007E22EA" w:rsidRDefault="007E22EA" w:rsidP="00F90215">
            <w:pPr>
              <w:pStyle w:val="ListParagraph"/>
              <w:spacing w:line="276" w:lineRule="auto"/>
              <w:ind w:left="0"/>
              <w:jc w:val="center"/>
              <w:rPr>
                <w:rFonts w:ascii="Times New Roman" w:hAnsi="Times New Roman" w:cs="Times New Roman"/>
                <w:sz w:val="20"/>
              </w:rPr>
            </w:pPr>
            <w:r w:rsidRPr="007E22EA">
              <w:rPr>
                <w:rFonts w:ascii="Times New Roman" w:hAnsi="Times New Roman" w:cs="Times New Roman"/>
                <w:sz w:val="20"/>
              </w:rPr>
              <w:t>(F)</w:t>
            </w:r>
          </w:p>
        </w:tc>
        <w:tc>
          <w:tcPr>
            <w:tcW w:w="567" w:type="dxa"/>
            <w:tcBorders>
              <w:top w:val="single" w:sz="4" w:space="0" w:color="auto"/>
              <w:left w:val="nil"/>
              <w:bottom w:val="single" w:sz="4" w:space="0" w:color="auto"/>
              <w:right w:val="nil"/>
            </w:tcBorders>
          </w:tcPr>
          <w:p w:rsidR="007E22EA" w:rsidRPr="007E22EA" w:rsidRDefault="007E22EA" w:rsidP="00F90215">
            <w:pPr>
              <w:pStyle w:val="ListParagraph"/>
              <w:spacing w:line="276" w:lineRule="auto"/>
              <w:ind w:left="0"/>
              <w:jc w:val="center"/>
              <w:rPr>
                <w:rFonts w:ascii="Times New Roman" w:hAnsi="Times New Roman" w:cs="Times New Roman"/>
                <w:sz w:val="20"/>
              </w:rPr>
            </w:pPr>
            <w:r w:rsidRPr="007E22EA">
              <w:rPr>
                <w:rFonts w:ascii="Times New Roman" w:hAnsi="Times New Roman" w:cs="Times New Roman"/>
                <w:sz w:val="20"/>
              </w:rPr>
              <w:t xml:space="preserve"> (%)</w:t>
            </w:r>
          </w:p>
        </w:tc>
      </w:tr>
      <w:tr w:rsidR="007E22EA" w:rsidTr="00AC4FB1">
        <w:trPr>
          <w:jc w:val="center"/>
        </w:trPr>
        <w:tc>
          <w:tcPr>
            <w:tcW w:w="1560" w:type="dxa"/>
            <w:tcBorders>
              <w:top w:val="single" w:sz="4" w:space="0" w:color="auto"/>
              <w:left w:val="nil"/>
              <w:bottom w:val="nil"/>
              <w:right w:val="nil"/>
            </w:tcBorders>
            <w:hideMark/>
          </w:tcPr>
          <w:p w:rsidR="007E22EA" w:rsidRPr="007E22EA" w:rsidRDefault="007E22EA" w:rsidP="007E22EA">
            <w:pPr>
              <w:pStyle w:val="ListParagraph"/>
              <w:spacing w:line="276" w:lineRule="auto"/>
              <w:ind w:left="0" w:right="-152"/>
              <w:jc w:val="both"/>
              <w:rPr>
                <w:rFonts w:ascii="Times New Roman" w:hAnsi="Times New Roman" w:cs="Times New Roman"/>
                <w:sz w:val="20"/>
              </w:rPr>
            </w:pPr>
            <w:r w:rsidRPr="007E22EA">
              <w:rPr>
                <w:rFonts w:ascii="Times New Roman" w:hAnsi="Times New Roman" w:cs="Times New Roman"/>
                <w:sz w:val="20"/>
              </w:rPr>
              <w:t>Kurang ( ≤ 55 )</w:t>
            </w:r>
          </w:p>
        </w:tc>
        <w:tc>
          <w:tcPr>
            <w:tcW w:w="566" w:type="dxa"/>
            <w:tcBorders>
              <w:top w:val="single" w:sz="4" w:space="0" w:color="auto"/>
              <w:left w:val="nil"/>
              <w:bottom w:val="nil"/>
              <w:right w:val="nil"/>
            </w:tcBorders>
            <w:hideMark/>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3</w:t>
            </w:r>
          </w:p>
        </w:tc>
        <w:tc>
          <w:tcPr>
            <w:tcW w:w="567" w:type="dxa"/>
            <w:tcBorders>
              <w:top w:val="single" w:sz="4" w:space="0" w:color="auto"/>
              <w:left w:val="nil"/>
              <w:bottom w:val="nil"/>
              <w:right w:val="nil"/>
            </w:tcBorders>
            <w:hideMark/>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9,4</w:t>
            </w:r>
          </w:p>
        </w:tc>
        <w:tc>
          <w:tcPr>
            <w:tcW w:w="567" w:type="dxa"/>
            <w:tcBorders>
              <w:top w:val="single" w:sz="4" w:space="0" w:color="auto"/>
              <w:left w:val="nil"/>
              <w:bottom w:val="nil"/>
              <w:right w:val="nil"/>
            </w:tcBorders>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0</w:t>
            </w:r>
          </w:p>
        </w:tc>
        <w:tc>
          <w:tcPr>
            <w:tcW w:w="567" w:type="dxa"/>
            <w:tcBorders>
              <w:top w:val="single" w:sz="4" w:space="0" w:color="auto"/>
              <w:left w:val="nil"/>
              <w:bottom w:val="nil"/>
              <w:right w:val="nil"/>
            </w:tcBorders>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0</w:t>
            </w:r>
          </w:p>
        </w:tc>
      </w:tr>
      <w:tr w:rsidR="007E22EA" w:rsidTr="00AC4FB1">
        <w:trPr>
          <w:jc w:val="center"/>
        </w:trPr>
        <w:tc>
          <w:tcPr>
            <w:tcW w:w="1560" w:type="dxa"/>
            <w:tcBorders>
              <w:top w:val="nil"/>
              <w:left w:val="nil"/>
              <w:bottom w:val="nil"/>
              <w:right w:val="nil"/>
            </w:tcBorders>
            <w:hideMark/>
          </w:tcPr>
          <w:p w:rsidR="007E22EA" w:rsidRPr="007E22EA" w:rsidRDefault="007E22EA" w:rsidP="007E22EA">
            <w:pPr>
              <w:pStyle w:val="ListParagraph"/>
              <w:spacing w:line="276" w:lineRule="auto"/>
              <w:ind w:left="0" w:right="-152"/>
              <w:jc w:val="both"/>
              <w:rPr>
                <w:rFonts w:ascii="Times New Roman" w:hAnsi="Times New Roman" w:cs="Times New Roman"/>
                <w:sz w:val="20"/>
              </w:rPr>
            </w:pPr>
            <w:r w:rsidRPr="007E22EA">
              <w:rPr>
                <w:rFonts w:ascii="Times New Roman" w:hAnsi="Times New Roman" w:cs="Times New Roman"/>
                <w:sz w:val="20"/>
              </w:rPr>
              <w:t>Cukup ( 56 – 74 )</w:t>
            </w:r>
          </w:p>
        </w:tc>
        <w:tc>
          <w:tcPr>
            <w:tcW w:w="566" w:type="dxa"/>
            <w:tcBorders>
              <w:top w:val="nil"/>
              <w:left w:val="nil"/>
              <w:bottom w:val="nil"/>
              <w:right w:val="nil"/>
            </w:tcBorders>
            <w:hideMark/>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22</w:t>
            </w:r>
          </w:p>
        </w:tc>
        <w:tc>
          <w:tcPr>
            <w:tcW w:w="567" w:type="dxa"/>
            <w:tcBorders>
              <w:top w:val="nil"/>
              <w:left w:val="nil"/>
              <w:bottom w:val="nil"/>
              <w:right w:val="nil"/>
            </w:tcBorders>
            <w:hideMark/>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68,8</w:t>
            </w:r>
          </w:p>
        </w:tc>
        <w:tc>
          <w:tcPr>
            <w:tcW w:w="567" w:type="dxa"/>
            <w:tcBorders>
              <w:top w:val="nil"/>
              <w:left w:val="nil"/>
              <w:bottom w:val="nil"/>
              <w:right w:val="nil"/>
            </w:tcBorders>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7</w:t>
            </w:r>
          </w:p>
        </w:tc>
        <w:tc>
          <w:tcPr>
            <w:tcW w:w="567" w:type="dxa"/>
            <w:tcBorders>
              <w:top w:val="nil"/>
              <w:left w:val="nil"/>
              <w:bottom w:val="nil"/>
              <w:right w:val="nil"/>
            </w:tcBorders>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21,9</w:t>
            </w:r>
          </w:p>
        </w:tc>
      </w:tr>
      <w:tr w:rsidR="007E22EA" w:rsidTr="00AC4FB1">
        <w:trPr>
          <w:jc w:val="center"/>
        </w:trPr>
        <w:tc>
          <w:tcPr>
            <w:tcW w:w="1560" w:type="dxa"/>
            <w:tcBorders>
              <w:top w:val="nil"/>
              <w:left w:val="nil"/>
              <w:bottom w:val="nil"/>
              <w:right w:val="nil"/>
            </w:tcBorders>
            <w:hideMark/>
          </w:tcPr>
          <w:p w:rsidR="007E22EA" w:rsidRPr="007E22EA" w:rsidRDefault="007E22EA" w:rsidP="007E22EA">
            <w:pPr>
              <w:pStyle w:val="ListParagraph"/>
              <w:spacing w:line="276" w:lineRule="auto"/>
              <w:ind w:left="0" w:right="-152"/>
              <w:jc w:val="both"/>
              <w:rPr>
                <w:rFonts w:ascii="Times New Roman" w:hAnsi="Times New Roman" w:cs="Times New Roman"/>
                <w:sz w:val="20"/>
              </w:rPr>
            </w:pPr>
            <w:r w:rsidRPr="007E22EA">
              <w:rPr>
                <w:rFonts w:ascii="Times New Roman" w:hAnsi="Times New Roman" w:cs="Times New Roman"/>
                <w:sz w:val="20"/>
              </w:rPr>
              <w:t>Baik ( ≥ 75 – 100 )</w:t>
            </w:r>
          </w:p>
        </w:tc>
        <w:tc>
          <w:tcPr>
            <w:tcW w:w="566" w:type="dxa"/>
            <w:tcBorders>
              <w:top w:val="nil"/>
              <w:left w:val="nil"/>
              <w:bottom w:val="nil"/>
              <w:right w:val="nil"/>
            </w:tcBorders>
            <w:hideMark/>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7</w:t>
            </w:r>
          </w:p>
        </w:tc>
        <w:tc>
          <w:tcPr>
            <w:tcW w:w="567" w:type="dxa"/>
            <w:tcBorders>
              <w:top w:val="nil"/>
              <w:left w:val="nil"/>
              <w:bottom w:val="nil"/>
              <w:right w:val="nil"/>
            </w:tcBorders>
            <w:hideMark/>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21,9</w:t>
            </w:r>
          </w:p>
        </w:tc>
        <w:tc>
          <w:tcPr>
            <w:tcW w:w="567" w:type="dxa"/>
            <w:tcBorders>
              <w:top w:val="nil"/>
              <w:left w:val="nil"/>
              <w:bottom w:val="nil"/>
              <w:right w:val="nil"/>
            </w:tcBorders>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25</w:t>
            </w:r>
          </w:p>
        </w:tc>
        <w:tc>
          <w:tcPr>
            <w:tcW w:w="567" w:type="dxa"/>
            <w:tcBorders>
              <w:top w:val="nil"/>
              <w:left w:val="nil"/>
              <w:bottom w:val="nil"/>
              <w:right w:val="nil"/>
            </w:tcBorders>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78,1</w:t>
            </w:r>
          </w:p>
        </w:tc>
      </w:tr>
      <w:tr w:rsidR="007E22EA" w:rsidTr="00AC4FB1">
        <w:trPr>
          <w:jc w:val="center"/>
        </w:trPr>
        <w:tc>
          <w:tcPr>
            <w:tcW w:w="1560" w:type="dxa"/>
            <w:tcBorders>
              <w:top w:val="single" w:sz="4" w:space="0" w:color="auto"/>
              <w:left w:val="nil"/>
              <w:bottom w:val="single" w:sz="4" w:space="0" w:color="auto"/>
              <w:right w:val="nil"/>
            </w:tcBorders>
          </w:tcPr>
          <w:p w:rsidR="007E22EA" w:rsidRPr="007E22EA" w:rsidRDefault="007E22EA" w:rsidP="00F90215">
            <w:pPr>
              <w:pStyle w:val="ListParagraph"/>
              <w:spacing w:line="276" w:lineRule="auto"/>
              <w:ind w:left="0" w:firstLine="43"/>
              <w:jc w:val="both"/>
              <w:rPr>
                <w:rFonts w:ascii="Times New Roman" w:hAnsi="Times New Roman" w:cs="Times New Roman"/>
                <w:sz w:val="20"/>
              </w:rPr>
            </w:pPr>
            <w:r w:rsidRPr="007E22EA">
              <w:rPr>
                <w:rFonts w:ascii="Times New Roman" w:hAnsi="Times New Roman" w:cs="Times New Roman"/>
                <w:sz w:val="20"/>
              </w:rPr>
              <w:t>Total</w:t>
            </w:r>
          </w:p>
        </w:tc>
        <w:tc>
          <w:tcPr>
            <w:tcW w:w="566" w:type="dxa"/>
            <w:tcBorders>
              <w:top w:val="single" w:sz="4" w:space="0" w:color="auto"/>
              <w:left w:val="nil"/>
              <w:bottom w:val="single" w:sz="4" w:space="0" w:color="auto"/>
              <w:right w:val="nil"/>
            </w:tcBorders>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32</w:t>
            </w:r>
          </w:p>
        </w:tc>
        <w:tc>
          <w:tcPr>
            <w:tcW w:w="567" w:type="dxa"/>
            <w:tcBorders>
              <w:top w:val="single" w:sz="4" w:space="0" w:color="auto"/>
              <w:left w:val="nil"/>
              <w:bottom w:val="single" w:sz="4" w:space="0" w:color="auto"/>
              <w:right w:val="nil"/>
            </w:tcBorders>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100</w:t>
            </w:r>
          </w:p>
        </w:tc>
        <w:tc>
          <w:tcPr>
            <w:tcW w:w="567" w:type="dxa"/>
            <w:tcBorders>
              <w:top w:val="single" w:sz="4" w:space="0" w:color="auto"/>
              <w:left w:val="nil"/>
              <w:bottom w:val="single" w:sz="4" w:space="0" w:color="auto"/>
              <w:right w:val="nil"/>
            </w:tcBorders>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32</w:t>
            </w:r>
          </w:p>
        </w:tc>
        <w:tc>
          <w:tcPr>
            <w:tcW w:w="567" w:type="dxa"/>
            <w:tcBorders>
              <w:top w:val="single" w:sz="4" w:space="0" w:color="auto"/>
              <w:left w:val="nil"/>
              <w:bottom w:val="single" w:sz="4" w:space="0" w:color="auto"/>
              <w:right w:val="nil"/>
            </w:tcBorders>
          </w:tcPr>
          <w:p w:rsidR="007E22EA" w:rsidRPr="007E22EA" w:rsidRDefault="007E22EA" w:rsidP="00F90215">
            <w:pPr>
              <w:pStyle w:val="ListParagraph"/>
              <w:spacing w:line="276" w:lineRule="auto"/>
              <w:ind w:left="0" w:right="-37"/>
              <w:jc w:val="center"/>
              <w:rPr>
                <w:rFonts w:ascii="Times New Roman" w:hAnsi="Times New Roman" w:cs="Times New Roman"/>
                <w:sz w:val="20"/>
              </w:rPr>
            </w:pPr>
            <w:r w:rsidRPr="007E22EA">
              <w:rPr>
                <w:rFonts w:ascii="Times New Roman" w:hAnsi="Times New Roman" w:cs="Times New Roman"/>
                <w:sz w:val="20"/>
              </w:rPr>
              <w:t>100</w:t>
            </w:r>
          </w:p>
        </w:tc>
      </w:tr>
    </w:tbl>
    <w:p w:rsidR="00D814EF" w:rsidRDefault="00D814EF" w:rsidP="00D814EF">
      <w:pPr>
        <w:spacing w:after="0" w:line="360" w:lineRule="auto"/>
        <w:jc w:val="both"/>
        <w:rPr>
          <w:rFonts w:ascii="Times New Roman" w:hAnsi="Times New Roman" w:cs="Times New Roman"/>
        </w:rPr>
      </w:pPr>
    </w:p>
    <w:p w:rsidR="00457774" w:rsidRPr="00457774" w:rsidRDefault="00457774" w:rsidP="00710631">
      <w:pPr>
        <w:spacing w:after="0" w:line="360" w:lineRule="auto"/>
        <w:ind w:firstLine="720"/>
        <w:jc w:val="both"/>
        <w:rPr>
          <w:rFonts w:ascii="Times New Roman" w:hAnsi="Times New Roman" w:cs="Times New Roman"/>
        </w:rPr>
      </w:pPr>
      <w:r w:rsidRPr="00710631">
        <w:rPr>
          <w:rFonts w:ascii="Times New Roman" w:hAnsi="Times New Roman" w:cs="Times New Roman"/>
          <w:i/>
        </w:rPr>
        <w:t>Pretest</w:t>
      </w:r>
      <w:r w:rsidRPr="00457774">
        <w:rPr>
          <w:rFonts w:ascii="Times New Roman" w:hAnsi="Times New Roman" w:cs="Times New Roman"/>
        </w:rPr>
        <w:t xml:space="preserve"> dilakukan untuk mengamati pengetahuan ibu hamil trimester III di Puskesmas Baki </w:t>
      </w:r>
      <w:r w:rsidRPr="00457774">
        <w:rPr>
          <w:rFonts w:ascii="Times New Roman" w:hAnsi="Times New Roman" w:cs="Times New Roman"/>
        </w:rPr>
        <w:lastRenderedPageBreak/>
        <w:t>Sukoharjo sebelum diberikan perlakukan berupa pemaparan video edukasi. Berdasarkan hasil dari penelitian yang sudah dilakukan peneliti pada 32 responden diperoleh kelompok nilai cukup sebanyak 22 responden (68</w:t>
      </w:r>
      <w:proofErr w:type="gramStart"/>
      <w:r w:rsidRPr="00457774">
        <w:rPr>
          <w:rFonts w:ascii="Times New Roman" w:hAnsi="Times New Roman" w:cs="Times New Roman"/>
        </w:rPr>
        <w:t>,8</w:t>
      </w:r>
      <w:proofErr w:type="gramEnd"/>
      <w:r w:rsidRPr="00457774">
        <w:rPr>
          <w:rFonts w:ascii="Times New Roman" w:hAnsi="Times New Roman" w:cs="Times New Roman"/>
        </w:rPr>
        <w:t xml:space="preserve"> %), dilanjutkan 7 responden (21,9 %) dalam kategori kurang. Hal ini karena ibu hamil trimester III merupakan kelompok ibu hamil primipara atau hamil pertama kali. Namun ada 3 responden (9</w:t>
      </w:r>
      <w:proofErr w:type="gramStart"/>
      <w:r w:rsidRPr="00457774">
        <w:rPr>
          <w:rFonts w:ascii="Times New Roman" w:hAnsi="Times New Roman" w:cs="Times New Roman"/>
        </w:rPr>
        <w:t>,4</w:t>
      </w:r>
      <w:proofErr w:type="gramEnd"/>
      <w:r w:rsidRPr="00457774">
        <w:rPr>
          <w:rFonts w:ascii="Times New Roman" w:hAnsi="Times New Roman" w:cs="Times New Roman"/>
        </w:rPr>
        <w:t xml:space="preserve"> %) sudah termasuk dalam kategori memiliki</w:t>
      </w:r>
      <w:r w:rsidR="00710631">
        <w:rPr>
          <w:rFonts w:ascii="Times New Roman" w:hAnsi="Times New Roman" w:cs="Times New Roman"/>
        </w:rPr>
        <w:t xml:space="preserve"> </w:t>
      </w:r>
      <w:r w:rsidRPr="00457774">
        <w:rPr>
          <w:rFonts w:ascii="Times New Roman" w:hAnsi="Times New Roman" w:cs="Times New Roman"/>
        </w:rPr>
        <w:t>pengetahuan baik, setelah dilakukan analisa 3 responden tersebut merupakan ibu hamil yang sudah memperoleh informasi sebelumnya melalui sosial media. Pernyataan tersebut didukung oleh penelitian Meisya Amanda Fazira, et al (2023) diketahui bahwa pada 40 respond</w:t>
      </w:r>
      <w:r w:rsidR="00710631">
        <w:rPr>
          <w:rFonts w:ascii="Times New Roman" w:hAnsi="Times New Roman" w:cs="Times New Roman"/>
        </w:rPr>
        <w:t xml:space="preserve">en, 36 orang (90 %) diantaranya </w:t>
      </w:r>
      <w:r w:rsidRPr="00457774">
        <w:rPr>
          <w:rFonts w:ascii="Times New Roman" w:hAnsi="Times New Roman" w:cs="Times New Roman"/>
        </w:rPr>
        <w:t xml:space="preserve">memiliki tingkat pengetahuan </w:t>
      </w:r>
      <w:r w:rsidR="00DD753C">
        <w:rPr>
          <w:rFonts w:ascii="Times New Roman" w:hAnsi="Times New Roman" w:cs="Times New Roman"/>
          <w:lang w:val="id-ID"/>
        </w:rPr>
        <w:t>cukup pada tatalaksana menyusui</w:t>
      </w:r>
      <w:r w:rsidRPr="00457774">
        <w:rPr>
          <w:rFonts w:ascii="Times New Roman" w:hAnsi="Times New Roman" w:cs="Times New Roman"/>
        </w:rPr>
        <w:t xml:space="preserve"> dan 4 (10 %) diantaranya memiliki tingkat pengetahuan </w:t>
      </w:r>
      <w:r w:rsidR="00DD753C">
        <w:rPr>
          <w:rFonts w:ascii="Times New Roman" w:hAnsi="Times New Roman" w:cs="Times New Roman"/>
          <w:lang w:val="id-ID"/>
        </w:rPr>
        <w:t>rendah</w:t>
      </w:r>
      <w:r w:rsidRPr="00457774">
        <w:rPr>
          <w:rFonts w:ascii="Times New Roman" w:hAnsi="Times New Roman" w:cs="Times New Roman"/>
        </w:rPr>
        <w:t xml:space="preserve">. Ibu yang </w:t>
      </w:r>
      <w:r w:rsidR="00DD753C">
        <w:rPr>
          <w:rFonts w:ascii="Times New Roman" w:hAnsi="Times New Roman" w:cs="Times New Roman"/>
          <w:lang w:val="id-ID"/>
        </w:rPr>
        <w:t>tidak</w:t>
      </w:r>
      <w:r w:rsidRPr="00457774">
        <w:rPr>
          <w:rFonts w:ascii="Times New Roman" w:hAnsi="Times New Roman" w:cs="Times New Roman"/>
        </w:rPr>
        <w:t xml:space="preserve"> mendapatkan edukasi kesehatan tentang </w:t>
      </w:r>
      <w:proofErr w:type="gramStart"/>
      <w:r w:rsidRPr="00457774">
        <w:rPr>
          <w:rFonts w:ascii="Times New Roman" w:hAnsi="Times New Roman" w:cs="Times New Roman"/>
        </w:rPr>
        <w:t>cara</w:t>
      </w:r>
      <w:proofErr w:type="gramEnd"/>
      <w:r w:rsidRPr="00457774">
        <w:rPr>
          <w:rFonts w:ascii="Times New Roman" w:hAnsi="Times New Roman" w:cs="Times New Roman"/>
        </w:rPr>
        <w:t xml:space="preserve"> menyusui yang benar bisa menjadi penyebabnya.</w:t>
      </w:r>
    </w:p>
    <w:p w:rsidR="00457774" w:rsidRPr="00710631" w:rsidRDefault="00457774" w:rsidP="00710631">
      <w:pPr>
        <w:spacing w:after="0" w:line="360" w:lineRule="auto"/>
        <w:ind w:firstLine="720"/>
        <w:jc w:val="both"/>
        <w:rPr>
          <w:rFonts w:ascii="Times New Roman" w:hAnsi="Times New Roman" w:cs="Times New Roman"/>
        </w:rPr>
      </w:pPr>
      <w:r w:rsidRPr="00710631">
        <w:rPr>
          <w:rFonts w:ascii="Times New Roman" w:hAnsi="Times New Roman" w:cs="Times New Roman"/>
          <w:i/>
        </w:rPr>
        <w:t>Post test</w:t>
      </w:r>
      <w:r w:rsidRPr="00457774">
        <w:rPr>
          <w:rFonts w:ascii="Times New Roman" w:hAnsi="Times New Roman" w:cs="Times New Roman"/>
        </w:rPr>
        <w:t xml:space="preserve"> dilakukan untuk mengamati pengetahuan ibu hamil trimester III di Puskesmas Baki Sukoharjo setelah diberikan perlakukan yaitu pemaparan video edukasi. Berdasarkan hasil dari penelitian yang sudah dilakukan pada 32 responden </w:t>
      </w:r>
      <w:r w:rsidRPr="00457774">
        <w:rPr>
          <w:rFonts w:ascii="Times New Roman" w:hAnsi="Times New Roman" w:cs="Times New Roman"/>
        </w:rPr>
        <w:lastRenderedPageBreak/>
        <w:t>diperoleh nilai terbanyak terdapat pada kelompok nilai baik yaitu sebanyak 25 responden (78</w:t>
      </w:r>
      <w:proofErr w:type="gramStart"/>
      <w:r w:rsidRPr="00457774">
        <w:rPr>
          <w:rFonts w:ascii="Times New Roman" w:hAnsi="Times New Roman" w:cs="Times New Roman"/>
        </w:rPr>
        <w:t>,1</w:t>
      </w:r>
      <w:proofErr w:type="gramEnd"/>
      <w:r w:rsidRPr="00457774">
        <w:rPr>
          <w:rFonts w:ascii="Times New Roman" w:hAnsi="Times New Roman" w:cs="Times New Roman"/>
        </w:rPr>
        <w:t xml:space="preserve"> %) dan tidak ada yang termasuk dalam kategori kurang. Hal ini menunjukkan adanya kenaikan pengetahuan jika dibandingkan dengan sebelum diberikan edukasi kesehatan. Namun masih terdapat 7 responden (21</w:t>
      </w:r>
      <w:proofErr w:type="gramStart"/>
      <w:r w:rsidRPr="00457774">
        <w:rPr>
          <w:rFonts w:ascii="Times New Roman" w:hAnsi="Times New Roman" w:cs="Times New Roman"/>
        </w:rPr>
        <w:t>,9</w:t>
      </w:r>
      <w:proofErr w:type="gramEnd"/>
      <w:r w:rsidRPr="00457774">
        <w:rPr>
          <w:rFonts w:ascii="Times New Roman" w:hAnsi="Times New Roman" w:cs="Times New Roman"/>
        </w:rPr>
        <w:t xml:space="preserve"> %) yang masih termasuk dalam kategori cukup. Setelah peneliti analisa lebih lanjut responden yang termasuk kategori</w:t>
      </w:r>
      <w:r w:rsidR="00710631">
        <w:rPr>
          <w:rFonts w:ascii="Times New Roman" w:hAnsi="Times New Roman" w:cs="Times New Roman"/>
        </w:rPr>
        <w:t xml:space="preserve"> </w:t>
      </w:r>
      <w:r w:rsidRPr="00457774">
        <w:rPr>
          <w:rFonts w:ascii="Times New Roman" w:hAnsi="Times New Roman" w:cs="Times New Roman"/>
        </w:rPr>
        <w:t xml:space="preserve">kurang kebanyakan responden berpendidikan SMP. Menurut Sutarno, et al (2019), pendidikan berdampak pada </w:t>
      </w:r>
      <w:proofErr w:type="gramStart"/>
      <w:r w:rsidRPr="00457774">
        <w:rPr>
          <w:rFonts w:ascii="Times New Roman" w:hAnsi="Times New Roman" w:cs="Times New Roman"/>
        </w:rPr>
        <w:t>cara</w:t>
      </w:r>
      <w:proofErr w:type="gramEnd"/>
      <w:r w:rsidRPr="00457774">
        <w:rPr>
          <w:rFonts w:ascii="Times New Roman" w:hAnsi="Times New Roman" w:cs="Times New Roman"/>
        </w:rPr>
        <w:t xml:space="preserve"> pandang terhadap informasi. Semakin tinggi tingkat pendidikan maka semakin muda</w:t>
      </w:r>
      <w:r w:rsidR="00710631">
        <w:rPr>
          <w:rFonts w:ascii="Times New Roman" w:hAnsi="Times New Roman" w:cs="Times New Roman"/>
        </w:rPr>
        <w:t>h seseorang memahami informasi.</w:t>
      </w:r>
    </w:p>
    <w:p w:rsidR="00B04792" w:rsidRDefault="00B04792" w:rsidP="00457774">
      <w:pPr>
        <w:spacing w:after="0" w:line="360" w:lineRule="auto"/>
        <w:jc w:val="both"/>
        <w:rPr>
          <w:rFonts w:ascii="Times New Roman" w:hAnsi="Times New Roman" w:cs="Times New Roman"/>
          <w:b/>
        </w:rPr>
      </w:pPr>
      <w:r w:rsidRPr="00B04792">
        <w:rPr>
          <w:rFonts w:ascii="Times New Roman" w:hAnsi="Times New Roman" w:cs="Times New Roman"/>
          <w:b/>
        </w:rPr>
        <w:t>Pengaruh Edukasi Kesehatan Dengan Video Tentang Cara Menyusui Terhadap Tingkat Pengetahuan Ibu Hamil Trimester III di Puskesmas Baki</w:t>
      </w:r>
    </w:p>
    <w:p w:rsidR="00B04792" w:rsidRDefault="00B04792" w:rsidP="00B04792">
      <w:pPr>
        <w:spacing w:after="0" w:line="360" w:lineRule="auto"/>
        <w:jc w:val="center"/>
        <w:rPr>
          <w:rFonts w:ascii="Times New Roman" w:hAnsi="Times New Roman" w:cs="Times New Roman"/>
        </w:rPr>
      </w:pPr>
      <w:r w:rsidRPr="00B04792">
        <w:rPr>
          <w:rFonts w:ascii="Times New Roman" w:hAnsi="Times New Roman" w:cs="Times New Roman"/>
        </w:rPr>
        <w:t>T</w:t>
      </w:r>
      <w:r>
        <w:rPr>
          <w:rFonts w:ascii="Times New Roman" w:hAnsi="Times New Roman" w:cs="Times New Roman"/>
        </w:rPr>
        <w:t>ab</w:t>
      </w:r>
      <w:r w:rsidRPr="00B04792">
        <w:rPr>
          <w:rFonts w:ascii="Times New Roman" w:hAnsi="Times New Roman" w:cs="Times New Roman"/>
        </w:rPr>
        <w:t>e</w:t>
      </w:r>
      <w:r>
        <w:rPr>
          <w:rFonts w:ascii="Times New Roman" w:hAnsi="Times New Roman" w:cs="Times New Roman"/>
        </w:rPr>
        <w:t>l</w:t>
      </w:r>
      <w:r w:rsidRPr="00B04792">
        <w:rPr>
          <w:rFonts w:ascii="Times New Roman" w:hAnsi="Times New Roman" w:cs="Times New Roman"/>
        </w:rPr>
        <w:t xml:space="preserve"> 3</w:t>
      </w:r>
      <w:r>
        <w:rPr>
          <w:rFonts w:ascii="Times New Roman" w:hAnsi="Times New Roman" w:cs="Times New Roman"/>
        </w:rPr>
        <w:t xml:space="preserve"> Uji Wilcoxon</w:t>
      </w:r>
      <w:r w:rsidR="00243FE8">
        <w:rPr>
          <w:rFonts w:ascii="Times New Roman" w:hAnsi="Times New Roman" w:cs="Times New Roman"/>
        </w:rPr>
        <w:t xml:space="preserve"> (Rank)</w:t>
      </w:r>
    </w:p>
    <w:tbl>
      <w:tblPr>
        <w:tblW w:w="3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855"/>
        <w:gridCol w:w="567"/>
        <w:gridCol w:w="709"/>
        <w:gridCol w:w="708"/>
      </w:tblGrid>
      <w:tr w:rsidR="00D814EF" w:rsidRPr="00B04792" w:rsidTr="00D814EF">
        <w:trPr>
          <w:cantSplit/>
          <w:jc w:val="center"/>
        </w:trPr>
        <w:tc>
          <w:tcPr>
            <w:tcW w:w="184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04792" w:rsidRPr="00B04792" w:rsidRDefault="00B04792" w:rsidP="00B04792">
            <w:pPr>
              <w:widowControl w:val="0"/>
              <w:autoSpaceDE w:val="0"/>
              <w:autoSpaceDN w:val="0"/>
              <w:adjustRightInd w:val="0"/>
              <w:spacing w:after="0" w:line="240" w:lineRule="auto"/>
              <w:rPr>
                <w:rFonts w:ascii="Times New Roman" w:eastAsia="Times New Roman" w:hAnsi="Times New Roman" w:cs="Times New Roman"/>
                <w:i/>
                <w:sz w:val="20"/>
                <w:szCs w:val="24"/>
                <w:lang w:val="id"/>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04792" w:rsidRPr="00B04792" w:rsidRDefault="00B04792" w:rsidP="00B04792">
            <w:pPr>
              <w:widowControl w:val="0"/>
              <w:autoSpaceDE w:val="0"/>
              <w:autoSpaceDN w:val="0"/>
              <w:adjustRightInd w:val="0"/>
              <w:spacing w:after="0" w:line="320" w:lineRule="atLeast"/>
              <w:ind w:left="60" w:right="60"/>
              <w:jc w:val="center"/>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04792" w:rsidRPr="00B04792" w:rsidRDefault="00B04792" w:rsidP="00B04792">
            <w:pPr>
              <w:widowControl w:val="0"/>
              <w:autoSpaceDE w:val="0"/>
              <w:autoSpaceDN w:val="0"/>
              <w:adjustRightInd w:val="0"/>
              <w:spacing w:after="0" w:line="320" w:lineRule="atLeast"/>
              <w:ind w:left="60" w:right="60"/>
              <w:jc w:val="center"/>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Mean Rank</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04792" w:rsidRPr="00B04792" w:rsidRDefault="00B04792" w:rsidP="00B04792">
            <w:pPr>
              <w:widowControl w:val="0"/>
              <w:autoSpaceDE w:val="0"/>
              <w:autoSpaceDN w:val="0"/>
              <w:adjustRightInd w:val="0"/>
              <w:spacing w:after="0" w:line="320" w:lineRule="atLeast"/>
              <w:ind w:left="60" w:right="60"/>
              <w:jc w:val="center"/>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Sum of Ranks</w:t>
            </w:r>
          </w:p>
        </w:tc>
      </w:tr>
      <w:tr w:rsidR="00D814EF" w:rsidRPr="00B04792" w:rsidTr="00D814EF">
        <w:trPr>
          <w:cantSplit/>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Post Test - Pre Test</w:t>
            </w:r>
          </w:p>
        </w:tc>
        <w:tc>
          <w:tcPr>
            <w:tcW w:w="855" w:type="dxa"/>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Negative Ranks</w:t>
            </w:r>
          </w:p>
        </w:tc>
        <w:tc>
          <w:tcPr>
            <w:tcW w:w="567" w:type="dxa"/>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jc w:val="right"/>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0</w:t>
            </w:r>
          </w:p>
        </w:tc>
        <w:tc>
          <w:tcPr>
            <w:tcW w:w="709" w:type="dxa"/>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jc w:val="right"/>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.00</w:t>
            </w:r>
          </w:p>
        </w:tc>
        <w:tc>
          <w:tcPr>
            <w:tcW w:w="708" w:type="dxa"/>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jc w:val="right"/>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.00</w:t>
            </w:r>
          </w:p>
        </w:tc>
      </w:tr>
      <w:tr w:rsidR="00D814EF" w:rsidRPr="00B04792" w:rsidTr="00D814EF">
        <w:trPr>
          <w:cantSplit/>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4792" w:rsidRPr="00B04792" w:rsidRDefault="00B04792" w:rsidP="00B04792">
            <w:pPr>
              <w:widowControl w:val="0"/>
              <w:autoSpaceDE w:val="0"/>
              <w:autoSpaceDN w:val="0"/>
              <w:spacing w:after="0" w:line="240" w:lineRule="auto"/>
              <w:rPr>
                <w:rFonts w:ascii="Times New Roman" w:eastAsia="Times New Roman" w:hAnsi="Times New Roman" w:cs="Times New Roman"/>
                <w:i/>
                <w:sz w:val="20"/>
                <w:szCs w:val="24"/>
                <w:lang w:val="id"/>
              </w:rPr>
            </w:pPr>
          </w:p>
        </w:tc>
        <w:tc>
          <w:tcPr>
            <w:tcW w:w="855" w:type="dxa"/>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Positive Ranks</w:t>
            </w:r>
          </w:p>
        </w:tc>
        <w:tc>
          <w:tcPr>
            <w:tcW w:w="567" w:type="dxa"/>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jc w:val="right"/>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32</w:t>
            </w:r>
          </w:p>
        </w:tc>
        <w:tc>
          <w:tcPr>
            <w:tcW w:w="709" w:type="dxa"/>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jc w:val="right"/>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16.50</w:t>
            </w:r>
          </w:p>
        </w:tc>
        <w:tc>
          <w:tcPr>
            <w:tcW w:w="708" w:type="dxa"/>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jc w:val="right"/>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528.00</w:t>
            </w:r>
          </w:p>
        </w:tc>
      </w:tr>
      <w:tr w:rsidR="00D814EF" w:rsidRPr="00B04792" w:rsidTr="00D814EF">
        <w:trPr>
          <w:cantSplit/>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4792" w:rsidRPr="00B04792" w:rsidRDefault="00B04792" w:rsidP="00B04792">
            <w:pPr>
              <w:widowControl w:val="0"/>
              <w:autoSpaceDE w:val="0"/>
              <w:autoSpaceDN w:val="0"/>
              <w:spacing w:after="0" w:line="240" w:lineRule="auto"/>
              <w:rPr>
                <w:rFonts w:ascii="Times New Roman" w:eastAsia="Times New Roman" w:hAnsi="Times New Roman" w:cs="Times New Roman"/>
                <w:i/>
                <w:sz w:val="20"/>
                <w:szCs w:val="24"/>
                <w:lang w:val="id"/>
              </w:rPr>
            </w:pPr>
          </w:p>
        </w:tc>
        <w:tc>
          <w:tcPr>
            <w:tcW w:w="855" w:type="dxa"/>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Ties</w:t>
            </w:r>
          </w:p>
        </w:tc>
        <w:tc>
          <w:tcPr>
            <w:tcW w:w="567" w:type="dxa"/>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jc w:val="right"/>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0</w:t>
            </w:r>
          </w:p>
        </w:tc>
        <w:tc>
          <w:tcPr>
            <w:tcW w:w="709" w:type="dxa"/>
            <w:tcBorders>
              <w:top w:val="single" w:sz="4" w:space="0" w:color="auto"/>
              <w:left w:val="single" w:sz="4" w:space="0" w:color="auto"/>
              <w:bottom w:val="single" w:sz="4" w:space="0" w:color="auto"/>
              <w:right w:val="single" w:sz="4" w:space="0" w:color="auto"/>
            </w:tcBorders>
            <w:vAlign w:val="center"/>
          </w:tcPr>
          <w:p w:rsidR="00B04792" w:rsidRPr="00B04792" w:rsidRDefault="00B04792" w:rsidP="00B04792">
            <w:pPr>
              <w:widowControl w:val="0"/>
              <w:autoSpaceDE w:val="0"/>
              <w:autoSpaceDN w:val="0"/>
              <w:adjustRightInd w:val="0"/>
              <w:spacing w:after="0" w:line="240" w:lineRule="auto"/>
              <w:rPr>
                <w:rFonts w:ascii="Times New Roman" w:eastAsia="Times New Roman" w:hAnsi="Times New Roman" w:cs="Times New Roman"/>
                <w:i/>
                <w:sz w:val="20"/>
                <w:szCs w:val="24"/>
                <w:lang w:val="id"/>
              </w:rPr>
            </w:pPr>
          </w:p>
        </w:tc>
        <w:tc>
          <w:tcPr>
            <w:tcW w:w="708" w:type="dxa"/>
            <w:tcBorders>
              <w:top w:val="single" w:sz="4" w:space="0" w:color="auto"/>
              <w:left w:val="single" w:sz="4" w:space="0" w:color="auto"/>
              <w:bottom w:val="single" w:sz="4" w:space="0" w:color="auto"/>
              <w:right w:val="single" w:sz="4" w:space="0" w:color="auto"/>
            </w:tcBorders>
            <w:vAlign w:val="center"/>
          </w:tcPr>
          <w:p w:rsidR="00B04792" w:rsidRPr="00B04792" w:rsidRDefault="00B04792" w:rsidP="00B04792">
            <w:pPr>
              <w:widowControl w:val="0"/>
              <w:autoSpaceDE w:val="0"/>
              <w:autoSpaceDN w:val="0"/>
              <w:adjustRightInd w:val="0"/>
              <w:spacing w:after="0" w:line="240" w:lineRule="auto"/>
              <w:rPr>
                <w:rFonts w:ascii="Times New Roman" w:eastAsia="Times New Roman" w:hAnsi="Times New Roman" w:cs="Times New Roman"/>
                <w:i/>
                <w:sz w:val="20"/>
                <w:szCs w:val="24"/>
                <w:lang w:val="id"/>
              </w:rPr>
            </w:pPr>
          </w:p>
        </w:tc>
      </w:tr>
      <w:tr w:rsidR="00D814EF" w:rsidRPr="00B04792" w:rsidTr="00D814EF">
        <w:trPr>
          <w:cantSplit/>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4792" w:rsidRPr="00B04792" w:rsidRDefault="00B04792" w:rsidP="00B04792">
            <w:pPr>
              <w:widowControl w:val="0"/>
              <w:autoSpaceDE w:val="0"/>
              <w:autoSpaceDN w:val="0"/>
              <w:spacing w:after="0" w:line="240" w:lineRule="auto"/>
              <w:rPr>
                <w:rFonts w:ascii="Times New Roman" w:eastAsia="Times New Roman" w:hAnsi="Times New Roman" w:cs="Times New Roman"/>
                <w:i/>
                <w:sz w:val="20"/>
                <w:szCs w:val="24"/>
                <w:lang w:val="id"/>
              </w:rPr>
            </w:pPr>
          </w:p>
        </w:tc>
        <w:tc>
          <w:tcPr>
            <w:tcW w:w="855" w:type="dxa"/>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rPr>
                <w:rFonts w:ascii="Times New Roman" w:eastAsia="Times New Roman" w:hAnsi="Times New Roman" w:cs="Times New Roman"/>
                <w:i/>
                <w:sz w:val="20"/>
                <w:szCs w:val="24"/>
                <w:lang w:val="id"/>
              </w:rPr>
            </w:pPr>
            <w:r w:rsidRPr="00B04792">
              <w:rPr>
                <w:rFonts w:ascii="Times New Roman" w:eastAsia="Times New Roman" w:hAnsi="Times New Roman" w:cs="Times New Roman"/>
                <w:i/>
                <w:sz w:val="20"/>
                <w:szCs w:val="24"/>
                <w:lang w:val="id"/>
              </w:rPr>
              <w:t>Total</w:t>
            </w:r>
          </w:p>
        </w:tc>
        <w:tc>
          <w:tcPr>
            <w:tcW w:w="567" w:type="dxa"/>
            <w:tcBorders>
              <w:top w:val="single" w:sz="4" w:space="0" w:color="auto"/>
              <w:left w:val="single" w:sz="4" w:space="0" w:color="auto"/>
              <w:bottom w:val="single" w:sz="4" w:space="0" w:color="auto"/>
              <w:right w:val="single" w:sz="4" w:space="0" w:color="auto"/>
            </w:tcBorders>
            <w:hideMark/>
          </w:tcPr>
          <w:p w:rsidR="00B04792" w:rsidRPr="00B04792" w:rsidRDefault="00B04792" w:rsidP="00B04792">
            <w:pPr>
              <w:widowControl w:val="0"/>
              <w:autoSpaceDE w:val="0"/>
              <w:autoSpaceDN w:val="0"/>
              <w:adjustRightInd w:val="0"/>
              <w:spacing w:after="0" w:line="320" w:lineRule="atLeast"/>
              <w:ind w:left="60" w:right="60"/>
              <w:jc w:val="right"/>
              <w:rPr>
                <w:rFonts w:ascii="Times New Roman" w:eastAsia="Times New Roman" w:hAnsi="Times New Roman" w:cs="Times New Roman"/>
                <w:i/>
                <w:sz w:val="20"/>
                <w:szCs w:val="24"/>
              </w:rPr>
            </w:pPr>
            <w:r w:rsidRPr="00B04792">
              <w:rPr>
                <w:rFonts w:ascii="Times New Roman" w:eastAsia="Times New Roman" w:hAnsi="Times New Roman" w:cs="Times New Roman"/>
                <w:i/>
                <w:sz w:val="20"/>
                <w:szCs w:val="24"/>
              </w:rPr>
              <w:t>32</w:t>
            </w:r>
          </w:p>
        </w:tc>
        <w:tc>
          <w:tcPr>
            <w:tcW w:w="709" w:type="dxa"/>
            <w:tcBorders>
              <w:top w:val="single" w:sz="4" w:space="0" w:color="auto"/>
              <w:left w:val="single" w:sz="4" w:space="0" w:color="auto"/>
              <w:bottom w:val="single" w:sz="4" w:space="0" w:color="auto"/>
              <w:right w:val="single" w:sz="4" w:space="0" w:color="auto"/>
            </w:tcBorders>
            <w:vAlign w:val="center"/>
          </w:tcPr>
          <w:p w:rsidR="00B04792" w:rsidRPr="00B04792" w:rsidRDefault="00B04792" w:rsidP="00B04792">
            <w:pPr>
              <w:widowControl w:val="0"/>
              <w:autoSpaceDE w:val="0"/>
              <w:autoSpaceDN w:val="0"/>
              <w:adjustRightInd w:val="0"/>
              <w:spacing w:after="0" w:line="240" w:lineRule="auto"/>
              <w:rPr>
                <w:rFonts w:ascii="Times New Roman" w:eastAsia="Times New Roman" w:hAnsi="Times New Roman" w:cs="Times New Roman"/>
                <w:i/>
                <w:sz w:val="20"/>
                <w:szCs w:val="24"/>
                <w:lang w:val="id"/>
              </w:rPr>
            </w:pPr>
          </w:p>
        </w:tc>
        <w:tc>
          <w:tcPr>
            <w:tcW w:w="708" w:type="dxa"/>
            <w:tcBorders>
              <w:top w:val="single" w:sz="4" w:space="0" w:color="auto"/>
              <w:left w:val="single" w:sz="4" w:space="0" w:color="auto"/>
              <w:bottom w:val="single" w:sz="4" w:space="0" w:color="auto"/>
              <w:right w:val="single" w:sz="4" w:space="0" w:color="auto"/>
            </w:tcBorders>
            <w:vAlign w:val="center"/>
          </w:tcPr>
          <w:p w:rsidR="00B04792" w:rsidRPr="00B04792" w:rsidRDefault="00B04792" w:rsidP="00B04792">
            <w:pPr>
              <w:widowControl w:val="0"/>
              <w:autoSpaceDE w:val="0"/>
              <w:autoSpaceDN w:val="0"/>
              <w:adjustRightInd w:val="0"/>
              <w:spacing w:after="0" w:line="240" w:lineRule="auto"/>
              <w:rPr>
                <w:rFonts w:ascii="Times New Roman" w:eastAsia="Times New Roman" w:hAnsi="Times New Roman" w:cs="Times New Roman"/>
                <w:i/>
                <w:sz w:val="20"/>
                <w:szCs w:val="24"/>
                <w:lang w:val="id"/>
              </w:rPr>
            </w:pPr>
          </w:p>
        </w:tc>
      </w:tr>
    </w:tbl>
    <w:p w:rsidR="00B04792" w:rsidRDefault="00B04792" w:rsidP="00B04792">
      <w:pPr>
        <w:spacing w:after="0" w:line="360" w:lineRule="auto"/>
        <w:jc w:val="center"/>
        <w:rPr>
          <w:rFonts w:ascii="Times New Roman" w:hAnsi="Times New Roman" w:cs="Times New Roman"/>
        </w:rPr>
      </w:pPr>
    </w:p>
    <w:p w:rsidR="00710631" w:rsidRPr="00710631" w:rsidRDefault="00710631" w:rsidP="00710631">
      <w:pPr>
        <w:spacing w:after="0" w:line="360" w:lineRule="auto"/>
        <w:ind w:firstLine="720"/>
        <w:jc w:val="both"/>
        <w:rPr>
          <w:rFonts w:ascii="Times New Roman" w:hAnsi="Times New Roman" w:cs="Times New Roman"/>
        </w:rPr>
      </w:pPr>
      <w:r w:rsidRPr="00710631">
        <w:rPr>
          <w:rFonts w:ascii="Times New Roman" w:hAnsi="Times New Roman" w:cs="Times New Roman"/>
        </w:rPr>
        <w:t xml:space="preserve">Berdasarkan hasil uji wicoxon (Ranks) diketahui bahwa besarnya nilai </w:t>
      </w:r>
      <w:r w:rsidRPr="00710631">
        <w:rPr>
          <w:rFonts w:ascii="Times New Roman" w:hAnsi="Times New Roman" w:cs="Times New Roman"/>
        </w:rPr>
        <w:lastRenderedPageBreak/>
        <w:t xml:space="preserve">Negative ranks atau selisih (negative) antara pretest dan posttest adalah 0, baik itu pada nilai N (sampel), Mean Rank ataupun Sum of Ranks. Nilai 0 </w:t>
      </w:r>
      <w:r w:rsidR="00DD753C">
        <w:rPr>
          <w:rFonts w:ascii="Times New Roman" w:hAnsi="Times New Roman" w:cs="Times New Roman"/>
          <w:lang w:val="id-ID"/>
        </w:rPr>
        <w:t>menerangkan</w:t>
      </w:r>
      <w:r w:rsidR="00DD753C">
        <w:rPr>
          <w:rFonts w:ascii="Times New Roman" w:hAnsi="Times New Roman" w:cs="Times New Roman"/>
        </w:rPr>
        <w:t xml:space="preserve"> tidak adanya </w:t>
      </w:r>
      <w:r w:rsidRPr="00710631">
        <w:rPr>
          <w:rFonts w:ascii="Times New Roman" w:hAnsi="Times New Roman" w:cs="Times New Roman"/>
        </w:rPr>
        <w:t>pe</w:t>
      </w:r>
      <w:r w:rsidR="00DD753C">
        <w:rPr>
          <w:rFonts w:ascii="Times New Roman" w:hAnsi="Times New Roman" w:cs="Times New Roman"/>
        </w:rPr>
        <w:t>ngurangan</w:t>
      </w:r>
      <w:r w:rsidRPr="00710631">
        <w:rPr>
          <w:rFonts w:ascii="Times New Roman" w:hAnsi="Times New Roman" w:cs="Times New Roman"/>
        </w:rPr>
        <w:t xml:space="preserve"> dari nilai pretest ke nilai posttest. Besarnya Positive Ranks atau selisih (positif) antara pretest dan posttest adalah 32 data positif (N) yang artinya 32 ibu hamil mengalami peningkatan pengetah</w:t>
      </w:r>
      <w:r>
        <w:rPr>
          <w:rFonts w:ascii="Times New Roman" w:hAnsi="Times New Roman" w:cs="Times New Roman"/>
        </w:rPr>
        <w:t xml:space="preserve">uan dari nilai pretest ke nilai </w:t>
      </w:r>
      <w:r w:rsidRPr="00710631">
        <w:rPr>
          <w:rFonts w:ascii="Times New Roman" w:hAnsi="Times New Roman" w:cs="Times New Roman"/>
        </w:rPr>
        <w:t xml:space="preserve">posttest. Ties adalah nilai kesamaan nilai pretest dan posttest, nilai disini adalah 0, sehingga dapat disimpulkan bahwa tidak ada nilai yang </w:t>
      </w:r>
      <w:proofErr w:type="gramStart"/>
      <w:r w:rsidRPr="00710631">
        <w:rPr>
          <w:rFonts w:ascii="Times New Roman" w:hAnsi="Times New Roman" w:cs="Times New Roman"/>
        </w:rPr>
        <w:t>sama</w:t>
      </w:r>
      <w:proofErr w:type="gramEnd"/>
      <w:r w:rsidRPr="00710631">
        <w:rPr>
          <w:rFonts w:ascii="Times New Roman" w:hAnsi="Times New Roman" w:cs="Times New Roman"/>
        </w:rPr>
        <w:t xml:space="preserve"> antara pretest dan posttest.</w:t>
      </w:r>
    </w:p>
    <w:p w:rsidR="00D814EF" w:rsidRDefault="00D814EF" w:rsidP="00B04792">
      <w:pPr>
        <w:spacing w:after="0" w:line="360" w:lineRule="auto"/>
        <w:ind w:firstLine="720"/>
        <w:jc w:val="both"/>
        <w:rPr>
          <w:rFonts w:ascii="Times New Roman" w:hAnsi="Times New Roman" w:cs="Times New Roman"/>
        </w:rPr>
      </w:pPr>
    </w:p>
    <w:p w:rsidR="00243FE8" w:rsidRDefault="00243FE8" w:rsidP="00243FE8">
      <w:pPr>
        <w:spacing w:after="0" w:line="360" w:lineRule="auto"/>
        <w:jc w:val="center"/>
        <w:rPr>
          <w:rFonts w:ascii="Times New Roman" w:hAnsi="Times New Roman" w:cs="Times New Roman"/>
        </w:rPr>
      </w:pPr>
      <w:r>
        <w:rPr>
          <w:rFonts w:ascii="Times New Roman" w:hAnsi="Times New Roman" w:cs="Times New Roman"/>
        </w:rPr>
        <w:t xml:space="preserve">Tabel 4. </w:t>
      </w:r>
      <w:r w:rsidRPr="00DB3556">
        <w:rPr>
          <w:rFonts w:ascii="Times New Roman" w:hAnsi="Times New Roman" w:cs="Times New Roman"/>
        </w:rPr>
        <w:t>Uji Wilcoxon (test statistics)</w:t>
      </w:r>
    </w:p>
    <w:tbl>
      <w:tblPr>
        <w:tblW w:w="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34"/>
      </w:tblGrid>
      <w:tr w:rsidR="00243FE8" w:rsidTr="00D814EF">
        <w:trPr>
          <w:jc w:val="center"/>
        </w:trPr>
        <w:tc>
          <w:tcPr>
            <w:tcW w:w="1705" w:type="dxa"/>
            <w:tcBorders>
              <w:top w:val="single" w:sz="4" w:space="0" w:color="auto"/>
              <w:left w:val="single" w:sz="4" w:space="0" w:color="auto"/>
              <w:bottom w:val="single" w:sz="4" w:space="0" w:color="auto"/>
              <w:right w:val="single" w:sz="4" w:space="0" w:color="auto"/>
            </w:tcBorders>
          </w:tcPr>
          <w:p w:rsidR="00243FE8" w:rsidRPr="00D814EF" w:rsidRDefault="00243FE8" w:rsidP="00F90215">
            <w:pPr>
              <w:pStyle w:val="NormalWeb"/>
              <w:spacing w:before="0" w:beforeAutospacing="0" w:after="0" w:afterAutospacing="0" w:line="360" w:lineRule="auto"/>
              <w:jc w:val="center"/>
              <w:rPr>
                <w:sz w:val="20"/>
                <w:szCs w:val="20"/>
                <w:lang w:val="id-ID"/>
              </w:rPr>
            </w:pPr>
          </w:p>
        </w:tc>
        <w:tc>
          <w:tcPr>
            <w:tcW w:w="1834" w:type="dxa"/>
            <w:tcBorders>
              <w:top w:val="single" w:sz="4" w:space="0" w:color="auto"/>
              <w:left w:val="single" w:sz="4" w:space="0" w:color="auto"/>
              <w:bottom w:val="single" w:sz="4" w:space="0" w:color="auto"/>
              <w:right w:val="single" w:sz="4" w:space="0" w:color="auto"/>
            </w:tcBorders>
            <w:hideMark/>
          </w:tcPr>
          <w:p w:rsidR="00243FE8" w:rsidRPr="00D814EF" w:rsidRDefault="00243FE8" w:rsidP="00F90215">
            <w:pPr>
              <w:pStyle w:val="NormalWeb"/>
              <w:spacing w:before="0" w:beforeAutospacing="0" w:after="0" w:afterAutospacing="0" w:line="360" w:lineRule="auto"/>
              <w:jc w:val="center"/>
              <w:rPr>
                <w:sz w:val="20"/>
                <w:szCs w:val="20"/>
                <w:lang w:val="id-ID"/>
              </w:rPr>
            </w:pPr>
            <w:r w:rsidRPr="00D814EF">
              <w:rPr>
                <w:sz w:val="20"/>
                <w:szCs w:val="20"/>
                <w:lang w:val="id-ID"/>
              </w:rPr>
              <w:t>Post test-pre test</w:t>
            </w:r>
          </w:p>
        </w:tc>
      </w:tr>
      <w:tr w:rsidR="00243FE8" w:rsidTr="00D814EF">
        <w:trPr>
          <w:jc w:val="center"/>
        </w:trPr>
        <w:tc>
          <w:tcPr>
            <w:tcW w:w="1705" w:type="dxa"/>
            <w:tcBorders>
              <w:top w:val="single" w:sz="4" w:space="0" w:color="auto"/>
              <w:left w:val="single" w:sz="4" w:space="0" w:color="auto"/>
              <w:bottom w:val="single" w:sz="4" w:space="0" w:color="auto"/>
              <w:right w:val="single" w:sz="4" w:space="0" w:color="auto"/>
            </w:tcBorders>
            <w:hideMark/>
          </w:tcPr>
          <w:p w:rsidR="00243FE8" w:rsidRPr="00D814EF" w:rsidRDefault="00243FE8" w:rsidP="00F90215">
            <w:pPr>
              <w:pStyle w:val="NormalWeb"/>
              <w:spacing w:before="0" w:beforeAutospacing="0" w:after="0" w:afterAutospacing="0" w:line="360" w:lineRule="auto"/>
              <w:jc w:val="center"/>
              <w:rPr>
                <w:sz w:val="20"/>
                <w:szCs w:val="20"/>
                <w:lang w:val="id-ID"/>
              </w:rPr>
            </w:pPr>
            <w:r w:rsidRPr="00D814EF">
              <w:rPr>
                <w:sz w:val="20"/>
                <w:szCs w:val="20"/>
                <w:lang w:val="id-ID"/>
              </w:rPr>
              <w:t xml:space="preserve">Z </w:t>
            </w:r>
          </w:p>
        </w:tc>
        <w:tc>
          <w:tcPr>
            <w:tcW w:w="1834" w:type="dxa"/>
            <w:tcBorders>
              <w:top w:val="single" w:sz="4" w:space="0" w:color="auto"/>
              <w:left w:val="single" w:sz="4" w:space="0" w:color="auto"/>
              <w:bottom w:val="single" w:sz="4" w:space="0" w:color="auto"/>
              <w:right w:val="single" w:sz="4" w:space="0" w:color="auto"/>
            </w:tcBorders>
            <w:hideMark/>
          </w:tcPr>
          <w:p w:rsidR="00243FE8" w:rsidRPr="00D814EF" w:rsidRDefault="00243FE8" w:rsidP="00F90215">
            <w:pPr>
              <w:pStyle w:val="NormalWeb"/>
              <w:spacing w:before="0" w:beforeAutospacing="0" w:after="0" w:afterAutospacing="0" w:line="360" w:lineRule="auto"/>
              <w:jc w:val="center"/>
              <w:rPr>
                <w:sz w:val="20"/>
                <w:szCs w:val="20"/>
                <w:lang w:val="en-US"/>
              </w:rPr>
            </w:pPr>
            <w:r w:rsidRPr="00D814EF">
              <w:rPr>
                <w:sz w:val="20"/>
                <w:szCs w:val="20"/>
                <w:lang w:val="id-ID"/>
              </w:rPr>
              <w:t>-</w:t>
            </w:r>
            <w:r w:rsidRPr="00D814EF">
              <w:rPr>
                <w:sz w:val="20"/>
                <w:szCs w:val="20"/>
                <w:lang w:val="en-US"/>
              </w:rPr>
              <w:t>4,948</w:t>
            </w:r>
          </w:p>
        </w:tc>
      </w:tr>
      <w:tr w:rsidR="00243FE8" w:rsidTr="00D814EF">
        <w:trPr>
          <w:jc w:val="center"/>
        </w:trPr>
        <w:tc>
          <w:tcPr>
            <w:tcW w:w="1705" w:type="dxa"/>
            <w:tcBorders>
              <w:top w:val="single" w:sz="4" w:space="0" w:color="auto"/>
              <w:left w:val="single" w:sz="4" w:space="0" w:color="auto"/>
              <w:bottom w:val="single" w:sz="4" w:space="0" w:color="auto"/>
              <w:right w:val="single" w:sz="4" w:space="0" w:color="auto"/>
            </w:tcBorders>
            <w:hideMark/>
          </w:tcPr>
          <w:p w:rsidR="00243FE8" w:rsidRPr="00D814EF" w:rsidRDefault="00243FE8" w:rsidP="00F90215">
            <w:pPr>
              <w:pStyle w:val="NormalWeb"/>
              <w:spacing w:before="0" w:beforeAutospacing="0" w:after="0" w:afterAutospacing="0" w:line="360" w:lineRule="auto"/>
              <w:jc w:val="center"/>
              <w:rPr>
                <w:sz w:val="20"/>
                <w:szCs w:val="20"/>
                <w:lang w:val="id-ID"/>
              </w:rPr>
            </w:pPr>
            <w:r w:rsidRPr="00D814EF">
              <w:rPr>
                <w:sz w:val="20"/>
                <w:szCs w:val="20"/>
                <w:lang w:val="id-ID"/>
              </w:rPr>
              <w:t>Asymp. Sig (2-tailed)</w:t>
            </w:r>
          </w:p>
        </w:tc>
        <w:tc>
          <w:tcPr>
            <w:tcW w:w="1834" w:type="dxa"/>
            <w:tcBorders>
              <w:top w:val="single" w:sz="4" w:space="0" w:color="auto"/>
              <w:left w:val="single" w:sz="4" w:space="0" w:color="auto"/>
              <w:bottom w:val="single" w:sz="4" w:space="0" w:color="auto"/>
              <w:right w:val="single" w:sz="4" w:space="0" w:color="auto"/>
            </w:tcBorders>
            <w:hideMark/>
          </w:tcPr>
          <w:p w:rsidR="00243FE8" w:rsidRPr="00D814EF" w:rsidRDefault="00243FE8" w:rsidP="00F90215">
            <w:pPr>
              <w:pStyle w:val="NormalWeb"/>
              <w:spacing w:before="0" w:beforeAutospacing="0" w:after="0" w:afterAutospacing="0" w:line="360" w:lineRule="auto"/>
              <w:jc w:val="center"/>
              <w:rPr>
                <w:sz w:val="20"/>
                <w:szCs w:val="20"/>
                <w:lang w:val="en-US"/>
              </w:rPr>
            </w:pPr>
            <w:r w:rsidRPr="00D814EF">
              <w:rPr>
                <w:sz w:val="20"/>
                <w:szCs w:val="20"/>
                <w:lang w:val="en-US"/>
              </w:rPr>
              <w:t>&lt; 0,001</w:t>
            </w:r>
          </w:p>
        </w:tc>
      </w:tr>
    </w:tbl>
    <w:p w:rsidR="00243FE8" w:rsidRDefault="00243FE8" w:rsidP="00243FE8">
      <w:pPr>
        <w:spacing w:after="0" w:line="360" w:lineRule="auto"/>
        <w:ind w:firstLine="720"/>
        <w:jc w:val="both"/>
        <w:rPr>
          <w:rFonts w:ascii="Times New Roman" w:hAnsi="Times New Roman" w:cs="Times New Roman"/>
        </w:rPr>
      </w:pPr>
    </w:p>
    <w:p w:rsidR="00710631" w:rsidRDefault="00710631" w:rsidP="00710631">
      <w:pPr>
        <w:spacing w:after="0" w:line="360" w:lineRule="auto"/>
        <w:ind w:firstLine="720"/>
        <w:jc w:val="both"/>
        <w:rPr>
          <w:rFonts w:ascii="Times New Roman" w:hAnsi="Times New Roman" w:cs="Times New Roman"/>
        </w:rPr>
      </w:pPr>
      <w:r>
        <w:rPr>
          <w:rFonts w:ascii="Times New Roman" w:hAnsi="Times New Roman" w:cs="Times New Roman"/>
        </w:rPr>
        <w:t xml:space="preserve">Hasil Uji statistic dengan </w:t>
      </w:r>
      <w:r w:rsidRPr="00710631">
        <w:rPr>
          <w:rFonts w:ascii="Times New Roman" w:hAnsi="Times New Roman" w:cs="Times New Roman"/>
        </w:rPr>
        <w:t>menggunakan Uji Wilcoxon menunjukkan nilai p = &lt; 0.001 yang berarti nilai signifikansi &lt; a (0</w:t>
      </w:r>
      <w:proofErr w:type="gramStart"/>
      <w:r w:rsidRPr="00710631">
        <w:rPr>
          <w:rFonts w:ascii="Times New Roman" w:hAnsi="Times New Roman" w:cs="Times New Roman"/>
        </w:rPr>
        <w:t>,05</w:t>
      </w:r>
      <w:proofErr w:type="gramEnd"/>
      <w:r w:rsidRPr="00710631">
        <w:rPr>
          <w:rFonts w:ascii="Times New Roman" w:hAnsi="Times New Roman" w:cs="Times New Roman"/>
        </w:rPr>
        <w:t>) maka Ha diterima dan Ho ditolak. Hal ini men</w:t>
      </w:r>
      <w:r w:rsidR="00DD753C">
        <w:rPr>
          <w:rFonts w:ascii="Times New Roman" w:hAnsi="Times New Roman" w:cs="Times New Roman"/>
          <w:lang w:val="id-ID"/>
        </w:rPr>
        <w:t xml:space="preserve">erangkan </w:t>
      </w:r>
      <w:r w:rsidRPr="00710631">
        <w:rPr>
          <w:rFonts w:ascii="Times New Roman" w:hAnsi="Times New Roman" w:cs="Times New Roman"/>
        </w:rPr>
        <w:t xml:space="preserve">bahwa terdapat pengaruh edukasi kesehatan dengan video tentang </w:t>
      </w:r>
      <w:proofErr w:type="gramStart"/>
      <w:r w:rsidRPr="00710631">
        <w:rPr>
          <w:rFonts w:ascii="Times New Roman" w:hAnsi="Times New Roman" w:cs="Times New Roman"/>
        </w:rPr>
        <w:t>cara</w:t>
      </w:r>
      <w:proofErr w:type="gramEnd"/>
      <w:r w:rsidRPr="00710631">
        <w:rPr>
          <w:rFonts w:ascii="Times New Roman" w:hAnsi="Times New Roman" w:cs="Times New Roman"/>
        </w:rPr>
        <w:t xml:space="preserve"> menyusui yang benar terhadap tingkat pengetahuan ibu hamil t</w:t>
      </w:r>
      <w:r>
        <w:rPr>
          <w:rFonts w:ascii="Times New Roman" w:hAnsi="Times New Roman" w:cs="Times New Roman"/>
        </w:rPr>
        <w:t xml:space="preserve">rimester III di Puskesmas Baki. </w:t>
      </w:r>
    </w:p>
    <w:p w:rsidR="00710631" w:rsidRPr="00710631" w:rsidRDefault="00710631" w:rsidP="00710631">
      <w:pPr>
        <w:spacing w:after="0" w:line="360" w:lineRule="auto"/>
        <w:ind w:firstLine="720"/>
        <w:jc w:val="both"/>
        <w:rPr>
          <w:rFonts w:ascii="Times New Roman" w:hAnsi="Times New Roman" w:cs="Times New Roman"/>
        </w:rPr>
      </w:pPr>
      <w:r w:rsidRPr="00710631">
        <w:rPr>
          <w:rFonts w:ascii="Times New Roman" w:hAnsi="Times New Roman" w:cs="Times New Roman"/>
        </w:rPr>
        <w:lastRenderedPageBreak/>
        <w:t>Terbukti pengaruh pemberian edukasi kesehatan dengan video terhadap tingkat pengetahuan ibu hamil tersebut sejalan dengan penelitian Meisya Amanda Fazira, et al (2023) didapatkan p value adalah 0,000 artinya p value &lt; 0,05) artinya pemberian edukasi</w:t>
      </w:r>
      <w:r w:rsidR="00DD753C">
        <w:rPr>
          <w:rFonts w:ascii="Times New Roman" w:hAnsi="Times New Roman" w:cs="Times New Roman"/>
        </w:rPr>
        <w:t xml:space="preserve"> berpengaruh</w:t>
      </w:r>
      <w:r w:rsidR="00DD753C">
        <w:rPr>
          <w:rFonts w:ascii="Times New Roman" w:hAnsi="Times New Roman" w:cs="Times New Roman"/>
        </w:rPr>
        <w:tab/>
        <w:t>dalam</w:t>
      </w:r>
      <w:r w:rsidR="00DD753C">
        <w:rPr>
          <w:rFonts w:ascii="Times New Roman" w:hAnsi="Times New Roman" w:cs="Times New Roman"/>
        </w:rPr>
        <w:tab/>
        <w:t xml:space="preserve">meningkatkan </w:t>
      </w:r>
      <w:r w:rsidRPr="00710631">
        <w:rPr>
          <w:rFonts w:ascii="Times New Roman" w:hAnsi="Times New Roman" w:cs="Times New Roman"/>
        </w:rPr>
        <w:t>pengetahuan ibu hamil tentang breastfeeding.</w:t>
      </w:r>
    </w:p>
    <w:p w:rsidR="00AC4FB1" w:rsidRDefault="00710631" w:rsidP="00710631">
      <w:pPr>
        <w:spacing w:after="0" w:line="360" w:lineRule="auto"/>
        <w:ind w:firstLine="720"/>
        <w:jc w:val="both"/>
        <w:rPr>
          <w:rFonts w:ascii="Times New Roman" w:hAnsi="Times New Roman" w:cs="Times New Roman"/>
        </w:rPr>
      </w:pPr>
      <w:r>
        <w:rPr>
          <w:rFonts w:ascii="Times New Roman" w:hAnsi="Times New Roman" w:cs="Times New Roman"/>
        </w:rPr>
        <w:t xml:space="preserve">Dari beberapa hasil penelitian </w:t>
      </w:r>
      <w:r w:rsidRPr="00710631">
        <w:rPr>
          <w:rFonts w:ascii="Times New Roman" w:hAnsi="Times New Roman" w:cs="Times New Roman"/>
        </w:rPr>
        <w:t>sejenis yang dilakukan dapat disimpu</w:t>
      </w:r>
      <w:r>
        <w:rPr>
          <w:rFonts w:ascii="Times New Roman" w:hAnsi="Times New Roman" w:cs="Times New Roman"/>
        </w:rPr>
        <w:t xml:space="preserve">lkan bahwa hasil penelitian ini </w:t>
      </w:r>
      <w:r w:rsidRPr="00710631">
        <w:rPr>
          <w:rFonts w:ascii="Times New Roman" w:hAnsi="Times New Roman" w:cs="Times New Roman"/>
        </w:rPr>
        <w:t xml:space="preserve">sesuai dengan hasil penelitian sebelumnya yaitu </w:t>
      </w:r>
      <w:r w:rsidR="00DD753C">
        <w:rPr>
          <w:rFonts w:ascii="Times New Roman" w:hAnsi="Times New Roman" w:cs="Times New Roman"/>
          <w:lang w:val="id-ID"/>
        </w:rPr>
        <w:t>ditemukan</w:t>
      </w:r>
      <w:r w:rsidRPr="00710631">
        <w:rPr>
          <w:rFonts w:ascii="Times New Roman" w:hAnsi="Times New Roman" w:cs="Times New Roman"/>
        </w:rPr>
        <w:t xml:space="preserve"> pengaruh edukasi kesehatan dengan</w:t>
      </w:r>
      <w:r w:rsidR="00DD753C">
        <w:rPr>
          <w:rFonts w:ascii="Times New Roman" w:hAnsi="Times New Roman" w:cs="Times New Roman"/>
          <w:lang w:val="id-ID"/>
        </w:rPr>
        <w:t xml:space="preserve"> pemaparan</w:t>
      </w:r>
      <w:r w:rsidRPr="00710631">
        <w:rPr>
          <w:rFonts w:ascii="Times New Roman" w:hAnsi="Times New Roman" w:cs="Times New Roman"/>
        </w:rPr>
        <w:t xml:space="preserve"> video tentang </w:t>
      </w:r>
      <w:proofErr w:type="gramStart"/>
      <w:r w:rsidRPr="00710631">
        <w:rPr>
          <w:rFonts w:ascii="Times New Roman" w:hAnsi="Times New Roman" w:cs="Times New Roman"/>
        </w:rPr>
        <w:t>cara</w:t>
      </w:r>
      <w:proofErr w:type="gramEnd"/>
      <w:r w:rsidRPr="00710631">
        <w:rPr>
          <w:rFonts w:ascii="Times New Roman" w:hAnsi="Times New Roman" w:cs="Times New Roman"/>
        </w:rPr>
        <w:t xml:space="preserve"> menyusui terhadap tingkat pengetahuan ibu hamil trimester III di Puskesmas Baki.</w:t>
      </w:r>
    </w:p>
    <w:p w:rsidR="00710631" w:rsidRPr="00710631" w:rsidRDefault="00710631" w:rsidP="00710631">
      <w:pPr>
        <w:spacing w:after="0" w:line="360" w:lineRule="auto"/>
        <w:ind w:firstLine="720"/>
        <w:jc w:val="both"/>
        <w:rPr>
          <w:rFonts w:ascii="Times New Roman" w:hAnsi="Times New Roman" w:cs="Times New Roman"/>
        </w:rPr>
      </w:pPr>
    </w:p>
    <w:p w:rsidR="00243FE8" w:rsidRDefault="00243FE8" w:rsidP="00243FE8">
      <w:pPr>
        <w:spacing w:after="0" w:line="360" w:lineRule="auto"/>
        <w:rPr>
          <w:rFonts w:ascii="Times New Roman" w:hAnsi="Times New Roman" w:cs="Times New Roman"/>
          <w:b/>
        </w:rPr>
      </w:pPr>
      <w:r w:rsidRPr="00243FE8">
        <w:rPr>
          <w:rFonts w:ascii="Times New Roman" w:hAnsi="Times New Roman" w:cs="Times New Roman"/>
          <w:b/>
        </w:rPr>
        <w:t>KESIMPULAN</w:t>
      </w:r>
    </w:p>
    <w:p w:rsidR="00243FE8" w:rsidRPr="00243FE8" w:rsidRDefault="00243FE8" w:rsidP="00243FE8">
      <w:pPr>
        <w:spacing w:after="0" w:line="360" w:lineRule="auto"/>
        <w:ind w:firstLine="720"/>
        <w:jc w:val="both"/>
        <w:rPr>
          <w:rFonts w:ascii="Times New Roman" w:hAnsi="Times New Roman" w:cs="Times New Roman"/>
        </w:rPr>
      </w:pPr>
      <w:r w:rsidRPr="00243FE8">
        <w:rPr>
          <w:rFonts w:ascii="Times New Roman" w:hAnsi="Times New Roman" w:cs="Times New Roman"/>
        </w:rPr>
        <w:t>Gambaran ibu hamil trimester III sebagian besar ada pada kelompok usia 26-30 tahun, yaitu 12 responden (37</w:t>
      </w:r>
      <w:proofErr w:type="gramStart"/>
      <w:r w:rsidRPr="00243FE8">
        <w:rPr>
          <w:rFonts w:ascii="Times New Roman" w:hAnsi="Times New Roman" w:cs="Times New Roman"/>
        </w:rPr>
        <w:t>,5</w:t>
      </w:r>
      <w:proofErr w:type="gramEnd"/>
      <w:r w:rsidRPr="00243FE8">
        <w:rPr>
          <w:rFonts w:ascii="Times New Roman" w:hAnsi="Times New Roman" w:cs="Times New Roman"/>
        </w:rPr>
        <w:t>%). Berdasarkan tingkat pendidikan sebagian besar berpendidikan SMA, yaitu 15 responden (46</w:t>
      </w:r>
      <w:proofErr w:type="gramStart"/>
      <w:r w:rsidRPr="00243FE8">
        <w:rPr>
          <w:rFonts w:ascii="Times New Roman" w:hAnsi="Times New Roman" w:cs="Times New Roman"/>
        </w:rPr>
        <w:t>,9</w:t>
      </w:r>
      <w:proofErr w:type="gramEnd"/>
      <w:r w:rsidRPr="00243FE8">
        <w:rPr>
          <w:rFonts w:ascii="Times New Roman" w:hAnsi="Times New Roman" w:cs="Times New Roman"/>
        </w:rPr>
        <w:t>%). Karakteristik responden berdasarkan pekerjaan sebagian besar tidak bekerja (IRT), yaitu 15 responden (46</w:t>
      </w:r>
      <w:proofErr w:type="gramStart"/>
      <w:r w:rsidRPr="00243FE8">
        <w:rPr>
          <w:rFonts w:ascii="Times New Roman" w:hAnsi="Times New Roman" w:cs="Times New Roman"/>
        </w:rPr>
        <w:t>,9</w:t>
      </w:r>
      <w:proofErr w:type="gramEnd"/>
      <w:r w:rsidRPr="00243FE8">
        <w:rPr>
          <w:rFonts w:ascii="Times New Roman" w:hAnsi="Times New Roman" w:cs="Times New Roman"/>
        </w:rPr>
        <w:t>%). Berdasarkan paritas sebagian besar ibu hamil memiliki anak lebih dari satu, yaitu 14 responden (43</w:t>
      </w:r>
      <w:proofErr w:type="gramStart"/>
      <w:r w:rsidRPr="00243FE8">
        <w:rPr>
          <w:rFonts w:ascii="Times New Roman" w:hAnsi="Times New Roman" w:cs="Times New Roman"/>
        </w:rPr>
        <w:t>,8</w:t>
      </w:r>
      <w:proofErr w:type="gramEnd"/>
      <w:r w:rsidRPr="00243FE8">
        <w:rPr>
          <w:rFonts w:ascii="Times New Roman" w:hAnsi="Times New Roman" w:cs="Times New Roman"/>
        </w:rPr>
        <w:t>%).</w:t>
      </w:r>
    </w:p>
    <w:p w:rsidR="00243FE8" w:rsidRPr="00243FE8" w:rsidRDefault="00243FE8" w:rsidP="00243FE8">
      <w:pPr>
        <w:spacing w:after="0" w:line="360" w:lineRule="auto"/>
        <w:ind w:firstLine="720"/>
        <w:jc w:val="both"/>
        <w:rPr>
          <w:rFonts w:ascii="Times New Roman" w:hAnsi="Times New Roman" w:cs="Times New Roman"/>
        </w:rPr>
      </w:pPr>
      <w:r w:rsidRPr="00243FE8">
        <w:rPr>
          <w:rFonts w:ascii="Times New Roman" w:hAnsi="Times New Roman" w:cs="Times New Roman"/>
        </w:rPr>
        <w:lastRenderedPageBreak/>
        <w:t>Berdasarkan hasil penelitian diketahui bahwa sebelum dilakukan edukasi kesehatan dengan video tentang cara menyusui terhadap tingkat pengetahuan ibu hamil trimester III diperoleh hasil responden yang termasuk dalam kategori kurang 7 responden (21,9 %), cukup 22</w:t>
      </w:r>
      <w:r>
        <w:rPr>
          <w:rFonts w:ascii="Times New Roman" w:hAnsi="Times New Roman" w:cs="Times New Roman"/>
        </w:rPr>
        <w:t xml:space="preserve"> responden (68,8 %) dan yang ter</w:t>
      </w:r>
      <w:r w:rsidRPr="00243FE8">
        <w:rPr>
          <w:rFonts w:ascii="Times New Roman" w:hAnsi="Times New Roman" w:cs="Times New Roman"/>
        </w:rPr>
        <w:t>masuk kategori baik sejumlah 3 responden (9,4 %).</w:t>
      </w:r>
    </w:p>
    <w:p w:rsidR="00243FE8" w:rsidRPr="00243FE8" w:rsidRDefault="00243FE8" w:rsidP="00243FE8">
      <w:pPr>
        <w:spacing w:after="0" w:line="360" w:lineRule="auto"/>
        <w:ind w:firstLine="720"/>
        <w:jc w:val="both"/>
        <w:rPr>
          <w:rFonts w:ascii="Times New Roman" w:hAnsi="Times New Roman" w:cs="Times New Roman"/>
        </w:rPr>
      </w:pPr>
      <w:r w:rsidRPr="00243FE8">
        <w:rPr>
          <w:rFonts w:ascii="Times New Roman" w:hAnsi="Times New Roman" w:cs="Times New Roman"/>
        </w:rPr>
        <w:t>Berdasarkan hasil penelitian diketahui bahwa sesudah dilakukan edukasi kesehatan dengan video tentang cara menyusui terhadap tingkat pengetahuan ibu hamil trimester III diperoleh hasil responden yang termasuk dalam kategori cukup 7 responden (21</w:t>
      </w:r>
      <w:proofErr w:type="gramStart"/>
      <w:r w:rsidRPr="00243FE8">
        <w:rPr>
          <w:rFonts w:ascii="Times New Roman" w:hAnsi="Times New Roman" w:cs="Times New Roman"/>
        </w:rPr>
        <w:t>,9</w:t>
      </w:r>
      <w:proofErr w:type="gramEnd"/>
      <w:r w:rsidRPr="00243FE8">
        <w:rPr>
          <w:rFonts w:ascii="Times New Roman" w:hAnsi="Times New Roman" w:cs="Times New Roman"/>
        </w:rPr>
        <w:t xml:space="preserve"> %) dan yang tremasuk kategori baik sejumlah 25 responden (78,1 %).</w:t>
      </w:r>
    </w:p>
    <w:p w:rsidR="00243FE8" w:rsidRDefault="00243FE8" w:rsidP="00243FE8">
      <w:pPr>
        <w:spacing w:after="0" w:line="360" w:lineRule="auto"/>
        <w:ind w:firstLine="720"/>
        <w:jc w:val="both"/>
        <w:rPr>
          <w:rFonts w:ascii="Times New Roman" w:hAnsi="Times New Roman" w:cs="Times New Roman"/>
        </w:rPr>
      </w:pPr>
      <w:r w:rsidRPr="00243FE8">
        <w:rPr>
          <w:rFonts w:ascii="Times New Roman" w:hAnsi="Times New Roman" w:cs="Times New Roman"/>
        </w:rPr>
        <w:t xml:space="preserve">Ada pengaruh pemberian edukasi kesehatan dengan video tentang cara menyusui terhadap tingkat pengetahuan ibu hamil trimester III dengan nilai p sebesar 0,001 </w:t>
      </w:r>
      <w:proofErr w:type="gramStart"/>
      <w:r w:rsidRPr="00243FE8">
        <w:rPr>
          <w:rFonts w:ascii="Times New Roman" w:hAnsi="Times New Roman" w:cs="Times New Roman"/>
        </w:rPr>
        <w:t>( p</w:t>
      </w:r>
      <w:proofErr w:type="gramEnd"/>
      <w:r w:rsidRPr="00243FE8">
        <w:rPr>
          <w:rFonts w:ascii="Times New Roman" w:hAnsi="Times New Roman" w:cs="Times New Roman"/>
        </w:rPr>
        <w:t xml:space="preserve"> &lt; 0,05).</w:t>
      </w:r>
    </w:p>
    <w:p w:rsidR="00AC4FB1" w:rsidRDefault="00AC4FB1" w:rsidP="00243FE8">
      <w:pPr>
        <w:spacing w:after="0" w:line="360" w:lineRule="auto"/>
        <w:jc w:val="both"/>
        <w:rPr>
          <w:rFonts w:ascii="Times New Roman" w:hAnsi="Times New Roman" w:cs="Times New Roman"/>
          <w:b/>
        </w:rPr>
      </w:pPr>
    </w:p>
    <w:p w:rsidR="00243FE8" w:rsidRDefault="00243FE8" w:rsidP="00243FE8">
      <w:pPr>
        <w:spacing w:after="0" w:line="360" w:lineRule="auto"/>
        <w:jc w:val="both"/>
        <w:rPr>
          <w:rFonts w:ascii="Times New Roman" w:hAnsi="Times New Roman" w:cs="Times New Roman"/>
          <w:b/>
        </w:rPr>
      </w:pPr>
      <w:r w:rsidRPr="00243FE8">
        <w:rPr>
          <w:rFonts w:ascii="Times New Roman" w:hAnsi="Times New Roman" w:cs="Times New Roman"/>
          <w:b/>
        </w:rPr>
        <w:t>UCAPAN TERIMAKASIH</w:t>
      </w:r>
    </w:p>
    <w:p w:rsidR="00AC4FB1" w:rsidRDefault="00710631" w:rsidP="00243FE8">
      <w:pPr>
        <w:spacing w:after="0" w:line="360" w:lineRule="auto"/>
        <w:jc w:val="both"/>
        <w:rPr>
          <w:rFonts w:ascii="Times New Roman" w:hAnsi="Times New Roman" w:cs="Times New Roman"/>
        </w:rPr>
      </w:pPr>
      <w:r w:rsidRPr="00710631">
        <w:rPr>
          <w:rFonts w:ascii="Times New Roman" w:hAnsi="Times New Roman" w:cs="Times New Roman"/>
        </w:rPr>
        <w:t>Peneliti</w:t>
      </w:r>
      <w:r w:rsidR="003B79D4">
        <w:rPr>
          <w:rFonts w:ascii="Times New Roman" w:hAnsi="Times New Roman" w:cs="Times New Roman"/>
          <w:lang w:val="id-ID"/>
        </w:rPr>
        <w:t xml:space="preserve">an ini dapat terlaksana dengan baik berkat partisipasi dari berbagai pihak, </w:t>
      </w:r>
      <w:r w:rsidRPr="00710631">
        <w:rPr>
          <w:rFonts w:ascii="Times New Roman" w:hAnsi="Times New Roman" w:cs="Times New Roman"/>
        </w:rPr>
        <w:t xml:space="preserve"> </w:t>
      </w:r>
      <w:r w:rsidR="003B79D4">
        <w:rPr>
          <w:rFonts w:ascii="Times New Roman" w:hAnsi="Times New Roman" w:cs="Times New Roman"/>
          <w:lang w:val="id-ID"/>
        </w:rPr>
        <w:t>ucapan</w:t>
      </w:r>
      <w:r w:rsidRPr="00710631">
        <w:rPr>
          <w:rFonts w:ascii="Times New Roman" w:hAnsi="Times New Roman" w:cs="Times New Roman"/>
        </w:rPr>
        <w:t xml:space="preserve"> terimakasih </w:t>
      </w:r>
      <w:r w:rsidR="003B79D4">
        <w:rPr>
          <w:rFonts w:ascii="Times New Roman" w:hAnsi="Times New Roman" w:cs="Times New Roman"/>
          <w:lang w:val="id-ID"/>
        </w:rPr>
        <w:t xml:space="preserve">peneliti haturkan </w:t>
      </w:r>
      <w:r w:rsidRPr="00710631">
        <w:rPr>
          <w:rFonts w:ascii="Times New Roman" w:hAnsi="Times New Roman" w:cs="Times New Roman"/>
        </w:rPr>
        <w:t>kepada seluruh pihak yang</w:t>
      </w:r>
      <w:r w:rsidR="00963329">
        <w:rPr>
          <w:rFonts w:ascii="Times New Roman" w:hAnsi="Times New Roman" w:cs="Times New Roman"/>
        </w:rPr>
        <w:t xml:space="preserve"> ikut berpartisipasi, khususnya </w:t>
      </w:r>
      <w:r w:rsidR="00963329">
        <w:rPr>
          <w:rFonts w:ascii="Times New Roman" w:hAnsi="Times New Roman" w:cs="Times New Roman"/>
          <w:lang w:val="id-ID"/>
        </w:rPr>
        <w:t xml:space="preserve">32 orang ibu hamil trimester III di Puskesmas Baki </w:t>
      </w:r>
      <w:r w:rsidRPr="00710631">
        <w:rPr>
          <w:rFonts w:ascii="Times New Roman" w:hAnsi="Times New Roman" w:cs="Times New Roman"/>
        </w:rPr>
        <w:t>yang ber</w:t>
      </w:r>
      <w:r w:rsidR="003B79D4">
        <w:rPr>
          <w:rFonts w:ascii="Times New Roman" w:hAnsi="Times New Roman" w:cs="Times New Roman"/>
          <w:lang w:val="id-ID"/>
        </w:rPr>
        <w:t>kenan</w:t>
      </w:r>
      <w:r w:rsidRPr="00710631">
        <w:rPr>
          <w:rFonts w:ascii="Times New Roman" w:hAnsi="Times New Roman" w:cs="Times New Roman"/>
        </w:rPr>
        <w:t xml:space="preserve"> menjadi </w:t>
      </w:r>
      <w:r w:rsidR="00963329">
        <w:rPr>
          <w:rFonts w:ascii="Times New Roman" w:hAnsi="Times New Roman" w:cs="Times New Roman"/>
          <w:lang w:val="id-ID"/>
        </w:rPr>
        <w:t>responden</w:t>
      </w:r>
      <w:r w:rsidRPr="00710631">
        <w:rPr>
          <w:rFonts w:ascii="Times New Roman" w:hAnsi="Times New Roman" w:cs="Times New Roman"/>
        </w:rPr>
        <w:t xml:space="preserve">. </w:t>
      </w:r>
      <w:r w:rsidR="00963329">
        <w:rPr>
          <w:rFonts w:ascii="Times New Roman" w:hAnsi="Times New Roman" w:cs="Times New Roman"/>
          <w:lang w:val="id-ID"/>
        </w:rPr>
        <w:t xml:space="preserve">Tak lupa, </w:t>
      </w:r>
      <w:r w:rsidR="003B79D4">
        <w:rPr>
          <w:rFonts w:ascii="Times New Roman" w:hAnsi="Times New Roman" w:cs="Times New Roman"/>
          <w:lang w:val="id-ID"/>
        </w:rPr>
        <w:t xml:space="preserve">ucapan terimakasih </w:t>
      </w:r>
      <w:r w:rsidR="003B79D4">
        <w:rPr>
          <w:rFonts w:ascii="Times New Roman" w:hAnsi="Times New Roman" w:cs="Times New Roman"/>
        </w:rPr>
        <w:t>p</w:t>
      </w:r>
      <w:r w:rsidRPr="00710631">
        <w:rPr>
          <w:rFonts w:ascii="Times New Roman" w:hAnsi="Times New Roman" w:cs="Times New Roman"/>
        </w:rPr>
        <w:t xml:space="preserve">eneliti </w:t>
      </w:r>
      <w:r w:rsidR="003B79D4">
        <w:rPr>
          <w:rFonts w:ascii="Times New Roman" w:hAnsi="Times New Roman" w:cs="Times New Roman"/>
          <w:lang w:val="id-ID"/>
        </w:rPr>
        <w:lastRenderedPageBreak/>
        <w:t>haturkan</w:t>
      </w:r>
      <w:r w:rsidR="003B79D4">
        <w:rPr>
          <w:rFonts w:ascii="Times New Roman" w:hAnsi="Times New Roman" w:cs="Times New Roman"/>
        </w:rPr>
        <w:t xml:space="preserve"> </w:t>
      </w:r>
      <w:r w:rsidRPr="00710631">
        <w:rPr>
          <w:rFonts w:ascii="Times New Roman" w:hAnsi="Times New Roman" w:cs="Times New Roman"/>
        </w:rPr>
        <w:t xml:space="preserve">kepada pembimbing dan penguji yang telah memberikan arahan dan saran </w:t>
      </w:r>
      <w:r w:rsidR="00DD753C">
        <w:rPr>
          <w:rFonts w:ascii="Times New Roman" w:hAnsi="Times New Roman" w:cs="Times New Roman"/>
          <w:lang w:val="id-ID"/>
        </w:rPr>
        <w:t>maka</w:t>
      </w:r>
      <w:r w:rsidRPr="00710631">
        <w:rPr>
          <w:rFonts w:ascii="Times New Roman" w:hAnsi="Times New Roman" w:cs="Times New Roman"/>
        </w:rPr>
        <w:t xml:space="preserve"> penelitian ini dapat terselesaikan dengan baik.</w:t>
      </w:r>
    </w:p>
    <w:p w:rsidR="00710631" w:rsidRDefault="00710631" w:rsidP="00243FE8">
      <w:pPr>
        <w:spacing w:after="0" w:line="360" w:lineRule="auto"/>
        <w:jc w:val="both"/>
        <w:rPr>
          <w:rFonts w:ascii="Times New Roman" w:hAnsi="Times New Roman" w:cs="Times New Roman"/>
        </w:rPr>
      </w:pPr>
    </w:p>
    <w:p w:rsidR="00E75E63" w:rsidRPr="00E75E63" w:rsidRDefault="00E75E63" w:rsidP="00243FE8">
      <w:pPr>
        <w:spacing w:after="0" w:line="360" w:lineRule="auto"/>
        <w:jc w:val="both"/>
        <w:rPr>
          <w:rFonts w:ascii="Times New Roman" w:hAnsi="Times New Roman" w:cs="Times New Roman"/>
          <w:b/>
        </w:rPr>
      </w:pPr>
      <w:r w:rsidRPr="00E75E63">
        <w:rPr>
          <w:rFonts w:ascii="Times New Roman" w:hAnsi="Times New Roman" w:cs="Times New Roman"/>
          <w:b/>
        </w:rPr>
        <w:t>DAFTAR PUSTAKA</w:t>
      </w:r>
    </w:p>
    <w:p w:rsidR="00E75E63" w:rsidRDefault="00E75E63" w:rsidP="00E75E63">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Abdullah, K, Jannah, M, Aiman, U, Hasda, S, Fadilla, Z, Taqwin, Masita, Ardiawan, K &amp; Sari, M. (2022). Metodologi Penelitian Kuantitatif. </w:t>
      </w:r>
      <w:proofErr w:type="gramStart"/>
      <w:r w:rsidRPr="00E75E63">
        <w:rPr>
          <w:rFonts w:ascii="Times New Roman" w:hAnsi="Times New Roman" w:cs="Times New Roman"/>
        </w:rPr>
        <w:t>Aceh :</w:t>
      </w:r>
      <w:proofErr w:type="gramEnd"/>
      <w:r w:rsidRPr="00E75E63">
        <w:rPr>
          <w:rFonts w:ascii="Times New Roman" w:hAnsi="Times New Roman" w:cs="Times New Roman"/>
        </w:rPr>
        <w:t xml:space="preserve"> Yayasan Penerbit Muhammad Zaini. </w:t>
      </w:r>
    </w:p>
    <w:p w:rsidR="00E75E63" w:rsidRDefault="00E75E63" w:rsidP="00000FE4">
      <w:pPr>
        <w:spacing w:after="0" w:line="360" w:lineRule="auto"/>
        <w:ind w:left="709" w:hanging="709"/>
        <w:jc w:val="both"/>
        <w:rPr>
          <w:rFonts w:ascii="Times New Roman" w:hAnsi="Times New Roman" w:cs="Times New Roman"/>
        </w:rPr>
      </w:pPr>
      <w:r w:rsidRPr="00E75E63">
        <w:rPr>
          <w:rFonts w:ascii="Times New Roman" w:hAnsi="Times New Roman" w:cs="Times New Roman"/>
        </w:rPr>
        <w:t>Arikunto, S. (2016). Prosedur Penelitian Suatu Pendekatan Praktik. Jakarta: Rin</w:t>
      </w:r>
      <w:r>
        <w:rPr>
          <w:rFonts w:ascii="Times New Roman" w:hAnsi="Times New Roman" w:cs="Times New Roman"/>
        </w:rPr>
        <w:t>eka Cipta.</w:t>
      </w:r>
    </w:p>
    <w:p w:rsidR="00E75E63" w:rsidRDefault="00E75E63" w:rsidP="00E75E63">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Batjo, S, H, Longulo, O, J, Hehi, K &amp; Rafika, R. (2021). Media Video Tentang Teknik Menyusui Berpengaruh Terhadap Pengetahun Ibu Hamil. Media Kesehatan Politeknik Kesehatan Makassar. Vol. 16, No. 1, diakses 05 April 2024. </w:t>
      </w:r>
      <w:hyperlink r:id="rId7" w:history="1">
        <w:r w:rsidRPr="00BB0BDB">
          <w:rPr>
            <w:rStyle w:val="Hyperlink"/>
            <w:rFonts w:ascii="Times New Roman" w:hAnsi="Times New Roman" w:cs="Times New Roman"/>
          </w:rPr>
          <w:t>https://doi.org/10.32382/medkes.v16i1.2074</w:t>
        </w:r>
      </w:hyperlink>
      <w:r w:rsidRPr="00E75E63">
        <w:rPr>
          <w:rFonts w:ascii="Times New Roman" w:hAnsi="Times New Roman" w:cs="Times New Roman"/>
        </w:rPr>
        <w:t xml:space="preserve"> </w:t>
      </w:r>
    </w:p>
    <w:p w:rsidR="00E75E63" w:rsidRDefault="00E75E63" w:rsidP="00E75E63">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Cholifah, S &amp; Rinata, E. (2022). Buku Ajar Kuliah Asuhan Kebidanan Kehamilan. Jakarta: UMSIDA Press. Dyna, F, Putri, V, D &amp; Mulfia, R, S. (2021). Pengaruh Edukasi Breastfeeding Terhadap Pengetahuan Ibu Hamil. Jurnal </w:t>
      </w:r>
      <w:proofErr w:type="gramStart"/>
      <w:r w:rsidRPr="00E75E63">
        <w:rPr>
          <w:rFonts w:ascii="Times New Roman" w:hAnsi="Times New Roman" w:cs="Times New Roman"/>
        </w:rPr>
        <w:t>Endurance :</w:t>
      </w:r>
      <w:proofErr w:type="gramEnd"/>
      <w:r w:rsidRPr="00E75E63">
        <w:rPr>
          <w:rFonts w:ascii="Times New Roman" w:hAnsi="Times New Roman" w:cs="Times New Roman"/>
        </w:rPr>
        <w:t xml:space="preserve"> Kajian Ilmiah Problema Kesehatan. Vol. 6, No. </w:t>
      </w:r>
      <w:r w:rsidRPr="00E75E63">
        <w:rPr>
          <w:rFonts w:ascii="Times New Roman" w:hAnsi="Times New Roman" w:cs="Times New Roman"/>
        </w:rPr>
        <w:lastRenderedPageBreak/>
        <w:t xml:space="preserve">2, diakses 05 April 2024. </w:t>
      </w:r>
      <w:hyperlink r:id="rId8" w:history="1">
        <w:r w:rsidRPr="00BB0BDB">
          <w:rPr>
            <w:rStyle w:val="Hyperlink"/>
            <w:rFonts w:ascii="Times New Roman" w:hAnsi="Times New Roman" w:cs="Times New Roman"/>
          </w:rPr>
          <w:t>http://doi.org/10.22216/jen.v6i2.128</w:t>
        </w:r>
      </w:hyperlink>
      <w:r w:rsidRPr="00E75E63">
        <w:rPr>
          <w:rFonts w:ascii="Times New Roman" w:hAnsi="Times New Roman" w:cs="Times New Roman"/>
        </w:rPr>
        <w:t xml:space="preserve"> </w:t>
      </w:r>
    </w:p>
    <w:p w:rsidR="00E75E63" w:rsidRDefault="00E75E63" w:rsidP="00E75E63">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Fariza, M, A, Agrina, A &amp; Sari, T, H. (2023). Efektivitas Video Edukasi Terhadap Pengetahuan Ibu Hanil Tentang Manajemen Laktasi di Wilayah Pesisir Pekanbaru. Jurnal Kesehatan Jompa. Vol. 2, No. 1, diakses 05 April 2024. https://doi.org/10.57218/jkj.Vol2.Iss1.702 KBBI, 2023. </w:t>
      </w:r>
    </w:p>
    <w:p w:rsidR="00D814EF"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Kamus Besar Bahasa Indonesia (KBBI). [</w:t>
      </w:r>
      <w:proofErr w:type="gramStart"/>
      <w:r w:rsidRPr="00E75E63">
        <w:rPr>
          <w:rFonts w:ascii="Times New Roman" w:hAnsi="Times New Roman" w:cs="Times New Roman"/>
        </w:rPr>
        <w:t>online</w:t>
      </w:r>
      <w:proofErr w:type="gramEnd"/>
      <w:r w:rsidRPr="00E75E63">
        <w:rPr>
          <w:rFonts w:ascii="Times New Roman" w:hAnsi="Times New Roman" w:cs="Times New Roman"/>
        </w:rPr>
        <w:t xml:space="preserve">, </w:t>
      </w:r>
      <w:r w:rsidR="00D814EF">
        <w:rPr>
          <w:rFonts w:ascii="Times New Roman" w:hAnsi="Times New Roman" w:cs="Times New Roman"/>
        </w:rPr>
        <w:t>diakses tanggal 31 maret 2024].</w:t>
      </w:r>
    </w:p>
    <w:p w:rsidR="00E75E63"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Kementerian Kesehatan, RI. (2015). Buku Ajar Kesehatan Ibu dan Anak. Jakarta: Kementerian Kesehatan RI. </w:t>
      </w:r>
    </w:p>
    <w:p w:rsidR="00E75E63"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Kementerian Kesehatan, RI. (2022). Buku Bagan Manajemen Terpadu Balita Sakit (MTBS). Jakarta: Kementerian Kesehatan RI. </w:t>
      </w:r>
    </w:p>
    <w:p w:rsidR="00E75E63"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Kementerian Kesehatan, RI. (2022). Laporan Akuntabilitas Kinerja Instansi Pemerintah (LAKIP) Tahun 2022. </w:t>
      </w:r>
      <w:proofErr w:type="gramStart"/>
      <w:r w:rsidRPr="00E75E63">
        <w:rPr>
          <w:rFonts w:ascii="Times New Roman" w:hAnsi="Times New Roman" w:cs="Times New Roman"/>
        </w:rPr>
        <w:t>Jakart</w:t>
      </w:r>
      <w:r>
        <w:rPr>
          <w:rFonts w:ascii="Times New Roman" w:hAnsi="Times New Roman" w:cs="Times New Roman"/>
        </w:rPr>
        <w:t>a :</w:t>
      </w:r>
      <w:proofErr w:type="gramEnd"/>
      <w:r>
        <w:rPr>
          <w:rFonts w:ascii="Times New Roman" w:hAnsi="Times New Roman" w:cs="Times New Roman"/>
        </w:rPr>
        <w:t xml:space="preserve"> Kementerian Kesehatan RI. </w:t>
      </w:r>
      <w:r w:rsidRPr="00E75E63">
        <w:rPr>
          <w:rFonts w:ascii="Times New Roman" w:hAnsi="Times New Roman" w:cs="Times New Roman"/>
        </w:rPr>
        <w:t xml:space="preserve"> </w:t>
      </w:r>
    </w:p>
    <w:p w:rsidR="00E75E63"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Kementerian Kesehatan, RI. (2023). Profil Kesehatan Indonesia 2022. Jakarta: Kementerian Kesehatan RI. </w:t>
      </w:r>
    </w:p>
    <w:p w:rsidR="00E75E63"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lastRenderedPageBreak/>
        <w:t xml:space="preserve">Khasanah, N &amp; Sulistyowati, W. (2017). Buku Ajar Nifas dan Menyusui. </w:t>
      </w:r>
      <w:proofErr w:type="gramStart"/>
      <w:r w:rsidRPr="00E75E63">
        <w:rPr>
          <w:rFonts w:ascii="Times New Roman" w:hAnsi="Times New Roman" w:cs="Times New Roman"/>
        </w:rPr>
        <w:t>Surakarta :</w:t>
      </w:r>
      <w:proofErr w:type="gramEnd"/>
      <w:r w:rsidRPr="00E75E63">
        <w:rPr>
          <w:rFonts w:ascii="Times New Roman" w:hAnsi="Times New Roman" w:cs="Times New Roman"/>
        </w:rPr>
        <w:t xml:space="preserve"> Kekata Group. Magdalena, C. (2021). Pendidikan dan Promosi Kesehatan. </w:t>
      </w:r>
      <w:proofErr w:type="gramStart"/>
      <w:r w:rsidRPr="00E75E63">
        <w:rPr>
          <w:rFonts w:ascii="Times New Roman" w:hAnsi="Times New Roman" w:cs="Times New Roman"/>
        </w:rPr>
        <w:t>Medan :</w:t>
      </w:r>
      <w:proofErr w:type="gramEnd"/>
      <w:r w:rsidRPr="00E75E63">
        <w:rPr>
          <w:rFonts w:ascii="Times New Roman" w:hAnsi="Times New Roman" w:cs="Times New Roman"/>
        </w:rPr>
        <w:t xml:space="preserve"> UIM Press. </w:t>
      </w:r>
    </w:p>
    <w:p w:rsidR="00E75E63"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Manuaba, I. (2016). Ilmu Kebidanan Penyakit dan Kandungan dan KB Untuk Pendidikan Bidan. </w:t>
      </w:r>
      <w:proofErr w:type="gramStart"/>
      <w:r w:rsidRPr="00E75E63">
        <w:rPr>
          <w:rFonts w:ascii="Times New Roman" w:hAnsi="Times New Roman" w:cs="Times New Roman"/>
        </w:rPr>
        <w:t>Jakatra :</w:t>
      </w:r>
      <w:proofErr w:type="gramEnd"/>
      <w:r w:rsidRPr="00E75E63">
        <w:rPr>
          <w:rFonts w:ascii="Times New Roman" w:hAnsi="Times New Roman" w:cs="Times New Roman"/>
        </w:rPr>
        <w:t xml:space="preserve"> EGC. </w:t>
      </w:r>
    </w:p>
    <w:p w:rsidR="00D814EF" w:rsidRDefault="00E75E63" w:rsidP="00000FE4">
      <w:pPr>
        <w:spacing w:after="0" w:line="360" w:lineRule="auto"/>
        <w:ind w:left="709" w:hanging="709"/>
        <w:jc w:val="both"/>
        <w:rPr>
          <w:rFonts w:ascii="Times New Roman" w:hAnsi="Times New Roman" w:cs="Times New Roman"/>
        </w:rPr>
      </w:pPr>
      <w:r w:rsidRPr="00E75E63">
        <w:rPr>
          <w:rFonts w:ascii="Times New Roman" w:hAnsi="Times New Roman" w:cs="Times New Roman"/>
        </w:rPr>
        <w:t>Notoatmodjo, S. (2018). Metodologi Penelitian Ke</w:t>
      </w:r>
      <w:r w:rsidR="00D814EF">
        <w:rPr>
          <w:rFonts w:ascii="Times New Roman" w:hAnsi="Times New Roman" w:cs="Times New Roman"/>
        </w:rPr>
        <w:t>sehatan. Jakarta: Rineka Cipta.</w:t>
      </w:r>
    </w:p>
    <w:p w:rsidR="00D814EF" w:rsidRDefault="00E75E63" w:rsidP="00000FE4">
      <w:pPr>
        <w:spacing w:after="0" w:line="360" w:lineRule="auto"/>
        <w:ind w:left="709" w:hanging="709"/>
        <w:jc w:val="both"/>
        <w:rPr>
          <w:rFonts w:ascii="Times New Roman" w:hAnsi="Times New Roman" w:cs="Times New Roman"/>
        </w:rPr>
      </w:pPr>
      <w:r w:rsidRPr="00E75E63">
        <w:rPr>
          <w:rFonts w:ascii="Times New Roman" w:hAnsi="Times New Roman" w:cs="Times New Roman"/>
        </w:rPr>
        <w:t>Notoatmodjo, S. (2017). Promosi Kesehatan dan Ilmu Pe</w:t>
      </w:r>
      <w:r w:rsidR="00D814EF">
        <w:rPr>
          <w:rFonts w:ascii="Times New Roman" w:hAnsi="Times New Roman" w:cs="Times New Roman"/>
        </w:rPr>
        <w:t xml:space="preserve">rilaku. </w:t>
      </w:r>
      <w:proofErr w:type="gramStart"/>
      <w:r w:rsidR="00D814EF">
        <w:rPr>
          <w:rFonts w:ascii="Times New Roman" w:hAnsi="Times New Roman" w:cs="Times New Roman"/>
        </w:rPr>
        <w:t>Jakarta :</w:t>
      </w:r>
      <w:proofErr w:type="gramEnd"/>
      <w:r w:rsidR="00D814EF">
        <w:rPr>
          <w:rFonts w:ascii="Times New Roman" w:hAnsi="Times New Roman" w:cs="Times New Roman"/>
        </w:rPr>
        <w:t xml:space="preserve"> Rineka Cipta.</w:t>
      </w:r>
    </w:p>
    <w:p w:rsidR="00D814EF" w:rsidRDefault="00D814EF" w:rsidP="00000FE4">
      <w:pPr>
        <w:spacing w:after="0" w:line="360" w:lineRule="auto"/>
        <w:ind w:left="709" w:hanging="709"/>
        <w:jc w:val="both"/>
        <w:rPr>
          <w:rFonts w:ascii="Times New Roman" w:hAnsi="Times New Roman" w:cs="Times New Roman"/>
        </w:rPr>
      </w:pPr>
      <w:r>
        <w:rPr>
          <w:rFonts w:ascii="Times New Roman" w:hAnsi="Times New Roman" w:cs="Times New Roman"/>
        </w:rPr>
        <w:t>N</w:t>
      </w:r>
      <w:r w:rsidR="00E75E63" w:rsidRPr="00E75E63">
        <w:rPr>
          <w:rFonts w:ascii="Times New Roman" w:hAnsi="Times New Roman" w:cs="Times New Roman"/>
        </w:rPr>
        <w:t>otoatmodjo, S. (2015</w:t>
      </w:r>
      <w:proofErr w:type="gramStart"/>
      <w:r w:rsidR="00E75E63" w:rsidRPr="00E75E63">
        <w:rPr>
          <w:rFonts w:ascii="Times New Roman" w:hAnsi="Times New Roman" w:cs="Times New Roman"/>
        </w:rPr>
        <w:t>) .</w:t>
      </w:r>
      <w:proofErr w:type="gramEnd"/>
      <w:r w:rsidR="00E75E63" w:rsidRPr="00E75E63">
        <w:rPr>
          <w:rFonts w:ascii="Times New Roman" w:hAnsi="Times New Roman" w:cs="Times New Roman"/>
        </w:rPr>
        <w:t xml:space="preserve"> Promosi Kesehatan Teori dan Apli</w:t>
      </w:r>
      <w:r>
        <w:rPr>
          <w:rFonts w:ascii="Times New Roman" w:hAnsi="Times New Roman" w:cs="Times New Roman"/>
        </w:rPr>
        <w:t>kasinya. Jakarta: Rineka Cipta.</w:t>
      </w:r>
    </w:p>
    <w:p w:rsidR="00D814EF"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Nursalam. (2019). Konsep dan Penerapan Metodologi Penelitian Ilmu Keperawatan Pedoman Skripsi, Tesis dan Instrumen Penelitian Keperawatan. Jakarta: Salemba Medika. </w:t>
      </w:r>
    </w:p>
    <w:p w:rsidR="00E75E63"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Nursalam. (2017). Metode Penelitian Ilmu Keperawatan: Pendekatan Praktis. Jakarta: Salemba Medika. </w:t>
      </w:r>
    </w:p>
    <w:p w:rsidR="00E75E63"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Riyanto. (2020). Pengelolaan dan Analisis Data Kesehatan. Yogyakarta: Muha Medika. </w:t>
      </w:r>
      <w:r w:rsidRPr="00E75E63">
        <w:rPr>
          <w:rFonts w:ascii="Times New Roman" w:hAnsi="Times New Roman" w:cs="Times New Roman"/>
        </w:rPr>
        <w:lastRenderedPageBreak/>
        <w:t xml:space="preserve">Roesli, U. (2018). Mengenal ASI Eksklusif. Jakarta: Trubus Agriwidya. Sugiyono, P. D. (2016). Metode Penelitian Kombinasi. Bandung: Alfebeta. </w:t>
      </w:r>
    </w:p>
    <w:p w:rsidR="00E75E63"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Sugiyono, P. D. (2017). Metode Penelitian </w:t>
      </w:r>
      <w:proofErr w:type="gramStart"/>
      <w:r w:rsidRPr="00E75E63">
        <w:rPr>
          <w:rFonts w:ascii="Times New Roman" w:hAnsi="Times New Roman" w:cs="Times New Roman"/>
        </w:rPr>
        <w:t>Pendidikan :</w:t>
      </w:r>
      <w:proofErr w:type="gramEnd"/>
      <w:r w:rsidRPr="00E75E63">
        <w:rPr>
          <w:rFonts w:ascii="Times New Roman" w:hAnsi="Times New Roman" w:cs="Times New Roman"/>
        </w:rPr>
        <w:t xml:space="preserve"> Pendekatan Kuantitatif, Kualitatif, dan R &amp; D. Bandung: Alfabeta. </w:t>
      </w:r>
    </w:p>
    <w:p w:rsidR="00E75E63"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Sutarno, Sarwa &amp; Apriani, E. (2023). Buku Ajar Promosi Kesehatan dan Pendidikan Kesehatan. Cilacap: Unaic Press. </w:t>
      </w:r>
    </w:p>
    <w:p w:rsidR="00E75E63"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Trisutrisno, I, Hasnidar, Lusiana, S, Simanjuntak, R, Hadi, S, Sianturi, E, Tasnim, Hasanah, L, Doloksaribu, L, Argaheni, N, Ama</w:t>
      </w:r>
      <w:r>
        <w:rPr>
          <w:rFonts w:ascii="Times New Roman" w:hAnsi="Times New Roman" w:cs="Times New Roman"/>
        </w:rPr>
        <w:t xml:space="preserve">lia, I, Simamora, J, </w:t>
      </w:r>
      <w:r w:rsidRPr="00E75E63">
        <w:rPr>
          <w:rFonts w:ascii="Times New Roman" w:hAnsi="Times New Roman" w:cs="Times New Roman"/>
        </w:rPr>
        <w:t>Hairuddin, K, Pangaribuan, A &amp; Sofyan, O. (2022). Pendidikan dan Promosi Kesehata</w:t>
      </w:r>
      <w:r>
        <w:rPr>
          <w:rFonts w:ascii="Times New Roman" w:hAnsi="Times New Roman" w:cs="Times New Roman"/>
        </w:rPr>
        <w:t>n. Medan: Yayasan Kita Menulis.</w:t>
      </w:r>
    </w:p>
    <w:p w:rsidR="00D814EF"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Tyastuti, S &amp; Wahyuningsih, H. (2016). Asuhan Kebidanan Kehamilan. Jakarta: Kementerian Kesehatan RI. </w:t>
      </w:r>
    </w:p>
    <w:p w:rsidR="00E75E63" w:rsidRDefault="00E75E63" w:rsidP="00D814EF">
      <w:pPr>
        <w:spacing w:after="0" w:line="360" w:lineRule="auto"/>
        <w:ind w:left="709" w:hanging="709"/>
        <w:jc w:val="both"/>
        <w:rPr>
          <w:rFonts w:ascii="Times New Roman" w:hAnsi="Times New Roman" w:cs="Times New Roman"/>
        </w:rPr>
      </w:pPr>
      <w:r w:rsidRPr="00E75E63">
        <w:rPr>
          <w:rFonts w:ascii="Times New Roman" w:hAnsi="Times New Roman" w:cs="Times New Roman"/>
        </w:rPr>
        <w:t xml:space="preserve">Wahyuni, E. (2018). Asuhan kebidanan Nifas dan Menyusui. Jakarta: Kementerian Kesehatan RI. </w:t>
      </w:r>
    </w:p>
    <w:p w:rsidR="00E75E63" w:rsidRPr="00E75E63" w:rsidRDefault="00E75E63" w:rsidP="00D814EF">
      <w:pPr>
        <w:spacing w:after="0" w:line="360" w:lineRule="auto"/>
        <w:ind w:left="709" w:hanging="709"/>
        <w:jc w:val="both"/>
        <w:rPr>
          <w:rFonts w:ascii="Times New Roman" w:hAnsi="Times New Roman" w:cs="Times New Roman"/>
          <w:b/>
        </w:rPr>
      </w:pPr>
      <w:r w:rsidRPr="00E75E63">
        <w:rPr>
          <w:rFonts w:ascii="Times New Roman" w:hAnsi="Times New Roman" w:cs="Times New Roman"/>
        </w:rPr>
        <w:t xml:space="preserve">Yulizawati, Iryani, D, Elsinta, L, Insani, A &amp; Andriani, F. (2017). Buku Ajar Asuhan Kebidanan Pada </w:t>
      </w:r>
      <w:r w:rsidRPr="00E75E63">
        <w:rPr>
          <w:rFonts w:ascii="Times New Roman" w:hAnsi="Times New Roman" w:cs="Times New Roman"/>
        </w:rPr>
        <w:lastRenderedPageBreak/>
        <w:t>Kehamilan. Padang: Rumahkayu Pustaka Utama.</w:t>
      </w:r>
    </w:p>
    <w:sectPr w:rsidR="00E75E63" w:rsidRPr="00E75E63" w:rsidSect="0041065B">
      <w:type w:val="continuous"/>
      <w:pgSz w:w="11906" w:h="16838" w:code="9"/>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04DE3"/>
    <w:multiLevelType w:val="hybridMultilevel"/>
    <w:tmpl w:val="10807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0717E"/>
    <w:multiLevelType w:val="multilevel"/>
    <w:tmpl w:val="10086BEC"/>
    <w:lvl w:ilvl="0">
      <w:start w:val="1"/>
      <w:numFmt w:val="decimal"/>
      <w:lvlText w:val="%1"/>
      <w:lvlJc w:val="left"/>
      <w:pPr>
        <w:ind w:left="360" w:hanging="360"/>
      </w:pPr>
      <w:rPr>
        <w:rFonts w:hint="default"/>
      </w:rPr>
    </w:lvl>
    <w:lvl w:ilvl="1">
      <w:start w:val="1"/>
      <w:numFmt w:val="decimal"/>
      <w:lvlText w:val="%1.%2"/>
      <w:lvlJc w:val="left"/>
      <w:pPr>
        <w:ind w:left="968" w:hanging="360"/>
      </w:pPr>
      <w:rPr>
        <w:rFonts w:hint="default"/>
      </w:rPr>
    </w:lvl>
    <w:lvl w:ilvl="2">
      <w:start w:val="1"/>
      <w:numFmt w:val="decimal"/>
      <w:lvlText w:val="%1.%2.%3"/>
      <w:lvlJc w:val="left"/>
      <w:pPr>
        <w:ind w:left="1936" w:hanging="720"/>
      </w:pPr>
      <w:rPr>
        <w:rFonts w:hint="default"/>
      </w:rPr>
    </w:lvl>
    <w:lvl w:ilvl="3">
      <w:start w:val="1"/>
      <w:numFmt w:val="decimal"/>
      <w:lvlText w:val="%4."/>
      <w:lvlJc w:val="left"/>
      <w:pPr>
        <w:ind w:left="2544" w:hanging="720"/>
      </w:pPr>
      <w:rPr>
        <w:rFonts w:ascii="Times New Roman" w:eastAsia="Times New Roman" w:hAnsi="Times New Roman" w:cs="Times New Roman"/>
      </w:rPr>
    </w:lvl>
    <w:lvl w:ilvl="4">
      <w:start w:val="1"/>
      <w:numFmt w:val="decimal"/>
      <w:lvlText w:val="%1.%2.%3.%4.%5"/>
      <w:lvlJc w:val="left"/>
      <w:pPr>
        <w:ind w:left="3512" w:hanging="1080"/>
      </w:pPr>
      <w:rPr>
        <w:rFonts w:hint="default"/>
      </w:rPr>
    </w:lvl>
    <w:lvl w:ilvl="5">
      <w:start w:val="1"/>
      <w:numFmt w:val="decimal"/>
      <w:lvlText w:val="%1.%2.%3.%4.%5.%6"/>
      <w:lvlJc w:val="left"/>
      <w:pPr>
        <w:ind w:left="4120" w:hanging="1080"/>
      </w:pPr>
      <w:rPr>
        <w:rFonts w:hint="default"/>
      </w:rPr>
    </w:lvl>
    <w:lvl w:ilvl="6">
      <w:start w:val="1"/>
      <w:numFmt w:val="decimal"/>
      <w:lvlText w:val="%1.%2.%3.%4.%5.%6.%7"/>
      <w:lvlJc w:val="left"/>
      <w:pPr>
        <w:ind w:left="5088" w:hanging="1440"/>
      </w:pPr>
      <w:rPr>
        <w:rFonts w:hint="default"/>
      </w:rPr>
    </w:lvl>
    <w:lvl w:ilvl="7">
      <w:start w:val="1"/>
      <w:numFmt w:val="decimal"/>
      <w:lvlText w:val="%1.%2.%3.%4.%5.%6.%7.%8"/>
      <w:lvlJc w:val="left"/>
      <w:pPr>
        <w:ind w:left="5696" w:hanging="1440"/>
      </w:pPr>
      <w:rPr>
        <w:rFonts w:hint="default"/>
      </w:rPr>
    </w:lvl>
    <w:lvl w:ilvl="8">
      <w:start w:val="1"/>
      <w:numFmt w:val="decimal"/>
      <w:lvlText w:val="%1.%2.%3.%4.%5.%6.%7.%8.%9"/>
      <w:lvlJc w:val="left"/>
      <w:pPr>
        <w:ind w:left="66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AB"/>
    <w:rsid w:val="00000FE4"/>
    <w:rsid w:val="000E55C4"/>
    <w:rsid w:val="00170B35"/>
    <w:rsid w:val="002425CB"/>
    <w:rsid w:val="00243FE8"/>
    <w:rsid w:val="003B79D4"/>
    <w:rsid w:val="003F5E5B"/>
    <w:rsid w:val="0041065B"/>
    <w:rsid w:val="00412499"/>
    <w:rsid w:val="00457774"/>
    <w:rsid w:val="00642877"/>
    <w:rsid w:val="006909BC"/>
    <w:rsid w:val="00710631"/>
    <w:rsid w:val="007E22EA"/>
    <w:rsid w:val="008A4DED"/>
    <w:rsid w:val="00963329"/>
    <w:rsid w:val="009835E3"/>
    <w:rsid w:val="00A56EAB"/>
    <w:rsid w:val="00AC4FB1"/>
    <w:rsid w:val="00B04792"/>
    <w:rsid w:val="00B92E61"/>
    <w:rsid w:val="00C25820"/>
    <w:rsid w:val="00CA0754"/>
    <w:rsid w:val="00CC445D"/>
    <w:rsid w:val="00D36FB2"/>
    <w:rsid w:val="00D814EF"/>
    <w:rsid w:val="00D82267"/>
    <w:rsid w:val="00DB3556"/>
    <w:rsid w:val="00DD753C"/>
    <w:rsid w:val="00E00AE0"/>
    <w:rsid w:val="00E75E63"/>
    <w:rsid w:val="00F14E55"/>
    <w:rsid w:val="00F8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ABBA2-681E-4461-9074-4488A47F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6EAB"/>
    <w:pPr>
      <w:widowControl w:val="0"/>
      <w:autoSpaceDE w:val="0"/>
      <w:autoSpaceDN w:val="0"/>
      <w:spacing w:after="0" w:line="240" w:lineRule="auto"/>
      <w:ind w:left="1186" w:right="1334"/>
      <w:jc w:val="center"/>
      <w:outlineLvl w:val="0"/>
    </w:pPr>
    <w:rPr>
      <w:rFonts w:ascii="Times New Roman" w:eastAsia="Times New Roman" w:hAnsi="Times New Roman" w:cs="Times New Roman"/>
      <w:b/>
      <w:bCs/>
      <w:sz w:val="28"/>
      <w:szCs w:val="28"/>
      <w:lang w:val="id"/>
    </w:rPr>
  </w:style>
  <w:style w:type="paragraph" w:styleId="Heading3">
    <w:name w:val="heading 3"/>
    <w:basedOn w:val="Normal"/>
    <w:next w:val="Normal"/>
    <w:link w:val="Heading3Char"/>
    <w:uiPriority w:val="9"/>
    <w:unhideWhenUsed/>
    <w:qFormat/>
    <w:rsid w:val="00C258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EAB"/>
    <w:rPr>
      <w:rFonts w:ascii="Times New Roman" w:eastAsia="Times New Roman" w:hAnsi="Times New Roman" w:cs="Times New Roman"/>
      <w:b/>
      <w:bCs/>
      <w:sz w:val="28"/>
      <w:szCs w:val="28"/>
      <w:lang w:val="id"/>
    </w:rPr>
  </w:style>
  <w:style w:type="paragraph" w:styleId="ListParagraph">
    <w:name w:val="List Paragraph"/>
    <w:aliases w:val="Heading 1 Char1,UGEX'Z,List Paragraph1,paragraf,Atan,skripsi,Body Text Char1,Char Char2,List Paragraph2,Body of text,Body of text+1,Body of text+2,Body of text+3,List Paragraph11,rpp3,Medium Grid 1 - Accent 21,Colorful List - Accent 11"/>
    <w:basedOn w:val="Normal"/>
    <w:link w:val="ListParagraphChar"/>
    <w:uiPriority w:val="99"/>
    <w:qFormat/>
    <w:rsid w:val="00CA0754"/>
    <w:pPr>
      <w:ind w:left="720"/>
      <w:contextualSpacing/>
    </w:pPr>
  </w:style>
  <w:style w:type="character" w:styleId="Hyperlink">
    <w:name w:val="Hyperlink"/>
    <w:basedOn w:val="DefaultParagraphFont"/>
    <w:uiPriority w:val="99"/>
    <w:unhideWhenUsed/>
    <w:rsid w:val="00CA0754"/>
    <w:rPr>
      <w:color w:val="0563C1" w:themeColor="hyperlink"/>
      <w:u w:val="single"/>
    </w:rPr>
  </w:style>
  <w:style w:type="character" w:customStyle="1" w:styleId="Heading3Char">
    <w:name w:val="Heading 3 Char"/>
    <w:basedOn w:val="DefaultParagraphFont"/>
    <w:link w:val="Heading3"/>
    <w:uiPriority w:val="9"/>
    <w:rsid w:val="00C2582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C2582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25820"/>
    <w:rPr>
      <w:rFonts w:ascii="Times New Roman" w:eastAsia="Times New Roman" w:hAnsi="Times New Roman" w:cs="Times New Roman"/>
      <w:sz w:val="24"/>
      <w:szCs w:val="24"/>
      <w:lang w:val="id"/>
    </w:rPr>
  </w:style>
  <w:style w:type="table" w:styleId="TableGrid">
    <w:name w:val="Table Grid"/>
    <w:basedOn w:val="TableNormal"/>
    <w:uiPriority w:val="39"/>
    <w:rsid w:val="00412499"/>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1 Char1 Char,UGEX'Z Char,List Paragraph1 Char,paragraf Char,Atan Char,skripsi Char,Body Text Char1 Char,Char Char2 Char,List Paragraph2 Char,Body of text Char,Body of text+1 Char,Body of text+2 Char,Body of text+3 Char"/>
    <w:link w:val="ListParagraph"/>
    <w:uiPriority w:val="99"/>
    <w:qFormat/>
    <w:locked/>
    <w:rsid w:val="00412499"/>
  </w:style>
  <w:style w:type="paragraph" w:styleId="NormalWeb">
    <w:name w:val="Normal (Web)"/>
    <w:basedOn w:val="Normal"/>
    <w:uiPriority w:val="99"/>
    <w:unhideWhenUsed/>
    <w:rsid w:val="00B0479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22216/jen.v6i2.128" TargetMode="External"/><Relationship Id="rId3" Type="http://schemas.openxmlformats.org/officeDocument/2006/relationships/styles" Target="styles.xml"/><Relationship Id="rId7" Type="http://schemas.openxmlformats.org/officeDocument/2006/relationships/hyperlink" Target="https://doi.org/10.32382/medkes.v16i1.20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iwahyuningsih44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7885A-1A0C-4359-A899-F2AA861D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10</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pusbaki</cp:lastModifiedBy>
  <cp:revision>12</cp:revision>
  <cp:lastPrinted>2025-01-20T05:12:00Z</cp:lastPrinted>
  <dcterms:created xsi:type="dcterms:W3CDTF">2025-01-07T09:53:00Z</dcterms:created>
  <dcterms:modified xsi:type="dcterms:W3CDTF">2025-01-20T05:13:00Z</dcterms:modified>
</cp:coreProperties>
</file>